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7A0" w:rsidRDefault="005E77A0" w:rsidP="005E77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7A0">
        <w:rPr>
          <w:rFonts w:ascii="Times New Roman" w:hAnsi="Times New Roman" w:cs="Times New Roman"/>
          <w:b/>
          <w:sz w:val="24"/>
          <w:szCs w:val="24"/>
        </w:rPr>
        <w:t xml:space="preserve">ВАЖНЕЙШИЕ РЕЗУЛЬТАТЫ ФУНДАМЕНТАЛЬНЫХ ИССЛЕДОВАНИЙ, ПОЛУЧЕННЫЕ В 2020 г. ИГ ФИЦ КОМИ НЦ УРО РАН </w:t>
      </w:r>
    </w:p>
    <w:p w:rsidR="005E77A0" w:rsidRDefault="005E77A0" w:rsidP="005E77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7A0">
        <w:rPr>
          <w:rFonts w:ascii="Times New Roman" w:hAnsi="Times New Roman" w:cs="Times New Roman"/>
          <w:b/>
          <w:sz w:val="24"/>
          <w:szCs w:val="24"/>
        </w:rPr>
        <w:t>В РАМКАХ ПРОГРАММЫ ФНИ</w:t>
      </w:r>
    </w:p>
    <w:p w:rsidR="005E77A0" w:rsidRDefault="005E77A0" w:rsidP="005E77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7A0" w:rsidRPr="005E77A0" w:rsidRDefault="005E77A0" w:rsidP="005E77A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77A0">
        <w:rPr>
          <w:rFonts w:ascii="Times New Roman" w:hAnsi="Times New Roman" w:cs="Times New Roman"/>
          <w:b/>
          <w:i/>
          <w:sz w:val="24"/>
          <w:szCs w:val="24"/>
        </w:rPr>
        <w:t>Направление 127. Динамика и механизмы изменения ландшафтов, климата и биосферы в кайнозое, история четвертичного периода.</w:t>
      </w:r>
    </w:p>
    <w:p w:rsidR="005E77A0" w:rsidRDefault="005E77A0" w:rsidP="005E77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7A0" w:rsidRDefault="005E77A0" w:rsidP="002D5A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7A0">
        <w:rPr>
          <w:rFonts w:ascii="Times New Roman" w:hAnsi="Times New Roman" w:cs="Times New Roman"/>
          <w:b/>
          <w:sz w:val="24"/>
          <w:szCs w:val="24"/>
        </w:rPr>
        <w:t xml:space="preserve">Впервые установлена взаимосвязь растительного покрова, климата и лесных пожаров в голоцене Северного Приуралья.  </w:t>
      </w:r>
      <w:r w:rsidRPr="005E77A0">
        <w:rPr>
          <w:rFonts w:ascii="Times New Roman" w:hAnsi="Times New Roman" w:cs="Times New Roman"/>
          <w:sz w:val="24"/>
          <w:szCs w:val="24"/>
        </w:rPr>
        <w:t xml:space="preserve">На основе детальных палинологических записей с помощью программы REVEALS построены модели развития растительности – одного из наиболее чувствительных ландшафтных компонентов, в формировании которых определяющим фактором был климат, и средней периодичности пожаров в голоцене Северного Урала. В раннем голоцене преобладали светлохвойные </w:t>
      </w:r>
      <w:proofErr w:type="gramStart"/>
      <w:r w:rsidRPr="005E77A0">
        <w:rPr>
          <w:rFonts w:ascii="Times New Roman" w:hAnsi="Times New Roman" w:cs="Times New Roman"/>
          <w:sz w:val="24"/>
          <w:szCs w:val="24"/>
        </w:rPr>
        <w:t>леса</w:t>
      </w:r>
      <w:proofErr w:type="gramEnd"/>
      <w:r w:rsidRPr="005E77A0">
        <w:rPr>
          <w:rFonts w:ascii="Times New Roman" w:hAnsi="Times New Roman" w:cs="Times New Roman"/>
          <w:sz w:val="24"/>
          <w:szCs w:val="24"/>
        </w:rPr>
        <w:t xml:space="preserve"> и пожары происходили относительно редко. В среднем голоцене при более благоприятном климате распространилась темнохвойная </w:t>
      </w:r>
      <w:proofErr w:type="gramStart"/>
      <w:r w:rsidRPr="005E77A0">
        <w:rPr>
          <w:rFonts w:ascii="Times New Roman" w:hAnsi="Times New Roman" w:cs="Times New Roman"/>
          <w:sz w:val="24"/>
          <w:szCs w:val="24"/>
        </w:rPr>
        <w:t>тайга</w:t>
      </w:r>
      <w:proofErr w:type="gramEnd"/>
      <w:r w:rsidRPr="005E77A0">
        <w:rPr>
          <w:rFonts w:ascii="Times New Roman" w:hAnsi="Times New Roman" w:cs="Times New Roman"/>
          <w:sz w:val="24"/>
          <w:szCs w:val="24"/>
        </w:rPr>
        <w:t xml:space="preserve"> и участились пожары. В позднем голоцене частота пожаров вследствие антропогенного фактора увеличилась, а в составе лесов стали доминировать березовые леса, которые обычно первыми заселяют территории после возгорания (</w:t>
      </w:r>
      <w:r w:rsidRPr="005E77A0">
        <w:rPr>
          <w:rFonts w:ascii="Times New Roman" w:hAnsi="Times New Roman" w:cs="Times New Roman"/>
          <w:i/>
          <w:sz w:val="24"/>
          <w:szCs w:val="24"/>
        </w:rPr>
        <w:t xml:space="preserve">к.г.-м.н. Голубева Ю.В.; </w:t>
      </w:r>
      <w:proofErr w:type="spellStart"/>
      <w:r w:rsidRPr="005E77A0">
        <w:rPr>
          <w:rFonts w:ascii="Times New Roman" w:hAnsi="Times New Roman" w:cs="Times New Roman"/>
          <w:i/>
          <w:sz w:val="24"/>
          <w:szCs w:val="24"/>
        </w:rPr>
        <w:t>Barhoumi</w:t>
      </w:r>
      <w:proofErr w:type="spellEnd"/>
      <w:r w:rsidRPr="005E77A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E77A0">
        <w:rPr>
          <w:rFonts w:ascii="Times New Roman" w:hAnsi="Times New Roman" w:cs="Times New Roman"/>
          <w:i/>
          <w:sz w:val="24"/>
          <w:szCs w:val="24"/>
        </w:rPr>
        <w:t>et</w:t>
      </w:r>
      <w:proofErr w:type="spellEnd"/>
      <w:r w:rsidRPr="005E77A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E77A0">
        <w:rPr>
          <w:rFonts w:ascii="Times New Roman" w:hAnsi="Times New Roman" w:cs="Times New Roman"/>
          <w:i/>
          <w:sz w:val="24"/>
          <w:szCs w:val="24"/>
        </w:rPr>
        <w:t>al</w:t>
      </w:r>
      <w:proofErr w:type="spellEnd"/>
      <w:r w:rsidRPr="005E77A0">
        <w:rPr>
          <w:rFonts w:ascii="Times New Roman" w:hAnsi="Times New Roman" w:cs="Times New Roman"/>
          <w:i/>
          <w:sz w:val="24"/>
          <w:szCs w:val="24"/>
        </w:rPr>
        <w:t>., 2020</w:t>
      </w:r>
      <w:r w:rsidRPr="005E77A0">
        <w:rPr>
          <w:rFonts w:ascii="Times New Roman" w:hAnsi="Times New Roman" w:cs="Times New Roman"/>
          <w:sz w:val="24"/>
          <w:szCs w:val="24"/>
        </w:rPr>
        <w:t>).</w:t>
      </w:r>
    </w:p>
    <w:p w:rsidR="005E77A0" w:rsidRDefault="005E77A0" w:rsidP="005E77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1255">
        <w:rPr>
          <w:noProof/>
          <w:lang w:eastAsia="ru-RU"/>
        </w:rPr>
        <w:drawing>
          <wp:inline distT="0" distB="0" distL="0" distR="0" wp14:anchorId="0E6D8257" wp14:editId="1A2E0565">
            <wp:extent cx="4791075" cy="3505200"/>
            <wp:effectExtent l="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1132" cy="3512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7A0" w:rsidRPr="00BE1D4F" w:rsidRDefault="00CD103B" w:rsidP="00CD10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Рисунок</w:t>
      </w:r>
      <w:r w:rsidRPr="00203646">
        <w:rPr>
          <w:rFonts w:ascii="Times New Roman" w:hAnsi="Times New Roman" w:cs="Times New Roman"/>
          <w:sz w:val="24"/>
          <w:szCs w:val="24"/>
          <w:lang w:val="en-US"/>
        </w:rPr>
        <w:t xml:space="preserve"> 1.</w:t>
      </w:r>
    </w:p>
    <w:p w:rsidR="005E77A0" w:rsidRPr="00BE1D4F" w:rsidRDefault="005E77A0" w:rsidP="005E77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E77A0" w:rsidRPr="00BE1D4F" w:rsidRDefault="005E77A0" w:rsidP="005E77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E77A0">
        <w:rPr>
          <w:rFonts w:ascii="Times New Roman" w:hAnsi="Times New Roman" w:cs="Times New Roman"/>
          <w:b/>
          <w:sz w:val="24"/>
          <w:szCs w:val="24"/>
          <w:lang w:val="en-US"/>
        </w:rPr>
        <w:t>Barhoumi</w:t>
      </w:r>
      <w:proofErr w:type="spellEnd"/>
      <w:r w:rsidRPr="005E77A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C., Ali A.A., </w:t>
      </w:r>
      <w:proofErr w:type="spellStart"/>
      <w:r w:rsidRPr="005E77A0">
        <w:rPr>
          <w:rFonts w:ascii="Times New Roman" w:hAnsi="Times New Roman" w:cs="Times New Roman"/>
          <w:b/>
          <w:sz w:val="24"/>
          <w:szCs w:val="24"/>
          <w:lang w:val="en-US"/>
        </w:rPr>
        <w:t>Peyron</w:t>
      </w:r>
      <w:proofErr w:type="spellEnd"/>
      <w:r w:rsidRPr="005E77A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O., </w:t>
      </w:r>
      <w:proofErr w:type="spellStart"/>
      <w:r w:rsidRPr="005E77A0">
        <w:rPr>
          <w:rFonts w:ascii="Times New Roman" w:hAnsi="Times New Roman" w:cs="Times New Roman"/>
          <w:b/>
          <w:sz w:val="24"/>
          <w:szCs w:val="24"/>
          <w:lang w:val="en-US"/>
        </w:rPr>
        <w:t>Dugerdil</w:t>
      </w:r>
      <w:proofErr w:type="spellEnd"/>
      <w:r w:rsidRPr="005E77A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L., </w:t>
      </w:r>
      <w:proofErr w:type="spellStart"/>
      <w:r w:rsidRPr="005E77A0">
        <w:rPr>
          <w:rFonts w:ascii="Times New Roman" w:hAnsi="Times New Roman" w:cs="Times New Roman"/>
          <w:b/>
          <w:sz w:val="24"/>
          <w:szCs w:val="24"/>
          <w:lang w:val="en-US"/>
        </w:rPr>
        <w:t>Borisova</w:t>
      </w:r>
      <w:proofErr w:type="spellEnd"/>
      <w:r w:rsidRPr="005E77A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O., </w:t>
      </w:r>
      <w:proofErr w:type="spellStart"/>
      <w:r w:rsidRPr="005E77A0">
        <w:rPr>
          <w:rFonts w:ascii="Times New Roman" w:hAnsi="Times New Roman" w:cs="Times New Roman"/>
          <w:b/>
          <w:sz w:val="24"/>
          <w:szCs w:val="24"/>
          <w:lang w:val="en-US"/>
        </w:rPr>
        <w:t>Golubeva</w:t>
      </w:r>
      <w:proofErr w:type="spellEnd"/>
      <w:r w:rsidRPr="005E77A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Yu., </w:t>
      </w:r>
      <w:proofErr w:type="spellStart"/>
      <w:r w:rsidRPr="005E77A0">
        <w:rPr>
          <w:rFonts w:ascii="Times New Roman" w:hAnsi="Times New Roman" w:cs="Times New Roman"/>
          <w:b/>
          <w:sz w:val="24"/>
          <w:szCs w:val="24"/>
          <w:lang w:val="en-US"/>
        </w:rPr>
        <w:t>Subetto</w:t>
      </w:r>
      <w:proofErr w:type="spellEnd"/>
      <w:r w:rsidRPr="005E77A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D., </w:t>
      </w:r>
      <w:proofErr w:type="spellStart"/>
      <w:r w:rsidRPr="005E77A0">
        <w:rPr>
          <w:rFonts w:ascii="Times New Roman" w:hAnsi="Times New Roman" w:cs="Times New Roman"/>
          <w:b/>
          <w:sz w:val="24"/>
          <w:szCs w:val="24"/>
          <w:lang w:val="en-US"/>
        </w:rPr>
        <w:t>Kryshen</w:t>
      </w:r>
      <w:proofErr w:type="spellEnd"/>
      <w:r w:rsidRPr="005E77A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A., </w:t>
      </w:r>
      <w:proofErr w:type="spellStart"/>
      <w:r w:rsidRPr="005E77A0">
        <w:rPr>
          <w:rFonts w:ascii="Times New Roman" w:hAnsi="Times New Roman" w:cs="Times New Roman"/>
          <w:b/>
          <w:sz w:val="24"/>
          <w:szCs w:val="24"/>
          <w:lang w:val="en-US"/>
        </w:rPr>
        <w:t>Drobyshev</w:t>
      </w:r>
      <w:proofErr w:type="spellEnd"/>
      <w:r w:rsidRPr="005E77A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I., </w:t>
      </w:r>
      <w:proofErr w:type="spellStart"/>
      <w:r w:rsidRPr="005E77A0">
        <w:rPr>
          <w:rFonts w:ascii="Times New Roman" w:hAnsi="Times New Roman" w:cs="Times New Roman"/>
          <w:b/>
          <w:sz w:val="24"/>
          <w:szCs w:val="24"/>
          <w:lang w:val="en-US"/>
        </w:rPr>
        <w:t>Ryzhkova</w:t>
      </w:r>
      <w:proofErr w:type="spellEnd"/>
      <w:r w:rsidRPr="005E77A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N., </w:t>
      </w:r>
      <w:proofErr w:type="spellStart"/>
      <w:r w:rsidRPr="005E77A0">
        <w:rPr>
          <w:rFonts w:ascii="Times New Roman" w:hAnsi="Times New Roman" w:cs="Times New Roman"/>
          <w:b/>
          <w:sz w:val="24"/>
          <w:szCs w:val="24"/>
          <w:lang w:val="en-US"/>
        </w:rPr>
        <w:t>Joanin</w:t>
      </w:r>
      <w:proofErr w:type="spellEnd"/>
      <w:r w:rsidRPr="005E77A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S. Did long-term fire control the coniferous boreal forest composition of northern Ural region (Komi Republic, Russia)? // Journal of Biogeography. </w:t>
      </w:r>
      <w:r w:rsidRPr="00BE1D4F">
        <w:rPr>
          <w:rFonts w:ascii="Times New Roman" w:hAnsi="Times New Roman" w:cs="Times New Roman"/>
          <w:b/>
          <w:sz w:val="24"/>
          <w:szCs w:val="24"/>
        </w:rPr>
        <w:t xml:space="preserve">2020. </w:t>
      </w:r>
      <w:r w:rsidRPr="005E77A0">
        <w:rPr>
          <w:rFonts w:ascii="Times New Roman" w:hAnsi="Times New Roman" w:cs="Times New Roman"/>
          <w:b/>
          <w:sz w:val="24"/>
          <w:szCs w:val="24"/>
          <w:lang w:val="en-US"/>
        </w:rPr>
        <w:t>DOI</w:t>
      </w:r>
      <w:r w:rsidRPr="00BE1D4F">
        <w:rPr>
          <w:rFonts w:ascii="Times New Roman" w:hAnsi="Times New Roman" w:cs="Times New Roman"/>
          <w:b/>
          <w:sz w:val="24"/>
          <w:szCs w:val="24"/>
        </w:rPr>
        <w:t>: 10.1111/</w:t>
      </w:r>
      <w:proofErr w:type="spellStart"/>
      <w:r w:rsidRPr="005E77A0">
        <w:rPr>
          <w:rFonts w:ascii="Times New Roman" w:hAnsi="Times New Roman" w:cs="Times New Roman"/>
          <w:b/>
          <w:sz w:val="24"/>
          <w:szCs w:val="24"/>
          <w:lang w:val="en-US"/>
        </w:rPr>
        <w:t>jbi</w:t>
      </w:r>
      <w:proofErr w:type="spellEnd"/>
      <w:r w:rsidRPr="00BE1D4F">
        <w:rPr>
          <w:rFonts w:ascii="Times New Roman" w:hAnsi="Times New Roman" w:cs="Times New Roman"/>
          <w:b/>
          <w:sz w:val="24"/>
          <w:szCs w:val="24"/>
        </w:rPr>
        <w:t>.13922.</w:t>
      </w:r>
    </w:p>
    <w:p w:rsidR="005E77A0" w:rsidRPr="00BE1D4F" w:rsidRDefault="005E77A0">
      <w:pPr>
        <w:rPr>
          <w:rFonts w:ascii="Times New Roman" w:hAnsi="Times New Roman" w:cs="Times New Roman"/>
          <w:sz w:val="24"/>
          <w:szCs w:val="24"/>
        </w:rPr>
      </w:pPr>
      <w:r w:rsidRPr="00BE1D4F">
        <w:rPr>
          <w:rFonts w:ascii="Times New Roman" w:hAnsi="Times New Roman" w:cs="Times New Roman"/>
          <w:sz w:val="24"/>
          <w:szCs w:val="24"/>
        </w:rPr>
        <w:br w:type="page"/>
      </w:r>
    </w:p>
    <w:p w:rsidR="005E77A0" w:rsidRPr="005E77A0" w:rsidRDefault="005E77A0" w:rsidP="005E77A0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77A0">
        <w:rPr>
          <w:rFonts w:ascii="Times New Roman" w:hAnsi="Times New Roman" w:cs="Times New Roman"/>
          <w:b/>
          <w:i/>
          <w:sz w:val="24"/>
          <w:szCs w:val="24"/>
        </w:rPr>
        <w:lastRenderedPageBreak/>
        <w:t>Направление 125. Фундаментальные проблемы развития литогенетических, магматических, метаморфических и минералообразующих систем.</w:t>
      </w:r>
    </w:p>
    <w:p w:rsidR="0083284F" w:rsidRPr="0083284F" w:rsidRDefault="0083284F" w:rsidP="008328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84F">
        <w:rPr>
          <w:rFonts w:ascii="Times New Roman" w:hAnsi="Times New Roman" w:cs="Times New Roman"/>
          <w:b/>
          <w:sz w:val="24"/>
          <w:szCs w:val="24"/>
        </w:rPr>
        <w:t xml:space="preserve">Изучение палеозойских </w:t>
      </w:r>
      <w:proofErr w:type="spellStart"/>
      <w:r w:rsidRPr="0083284F">
        <w:rPr>
          <w:rFonts w:ascii="Times New Roman" w:hAnsi="Times New Roman" w:cs="Times New Roman"/>
          <w:b/>
          <w:sz w:val="24"/>
          <w:szCs w:val="24"/>
        </w:rPr>
        <w:t>ооидов</w:t>
      </w:r>
      <w:proofErr w:type="spellEnd"/>
      <w:r w:rsidRPr="0083284F">
        <w:rPr>
          <w:rFonts w:ascii="Times New Roman" w:hAnsi="Times New Roman" w:cs="Times New Roman"/>
          <w:b/>
          <w:sz w:val="24"/>
          <w:szCs w:val="24"/>
        </w:rPr>
        <w:t xml:space="preserve"> показало, что процесс </w:t>
      </w:r>
      <w:proofErr w:type="spellStart"/>
      <w:r w:rsidRPr="0083284F">
        <w:rPr>
          <w:rFonts w:ascii="Times New Roman" w:hAnsi="Times New Roman" w:cs="Times New Roman"/>
          <w:b/>
          <w:sz w:val="24"/>
          <w:szCs w:val="24"/>
        </w:rPr>
        <w:t>микробно</w:t>
      </w:r>
      <w:proofErr w:type="spellEnd"/>
      <w:r w:rsidRPr="0083284F">
        <w:rPr>
          <w:rFonts w:ascii="Times New Roman" w:hAnsi="Times New Roman" w:cs="Times New Roman"/>
          <w:b/>
          <w:sz w:val="24"/>
          <w:szCs w:val="24"/>
        </w:rPr>
        <w:t xml:space="preserve">-опосредованной </w:t>
      </w:r>
      <w:proofErr w:type="spellStart"/>
      <w:r w:rsidRPr="0083284F">
        <w:rPr>
          <w:rFonts w:ascii="Times New Roman" w:hAnsi="Times New Roman" w:cs="Times New Roman"/>
          <w:b/>
          <w:sz w:val="24"/>
          <w:szCs w:val="24"/>
        </w:rPr>
        <w:t>органоминерализации</w:t>
      </w:r>
      <w:proofErr w:type="spellEnd"/>
      <w:r w:rsidRPr="0083284F">
        <w:rPr>
          <w:rFonts w:ascii="Times New Roman" w:hAnsi="Times New Roman" w:cs="Times New Roman"/>
          <w:b/>
          <w:sz w:val="24"/>
          <w:szCs w:val="24"/>
        </w:rPr>
        <w:t xml:space="preserve"> в них и, соответственно, их рост стимулировался активностью осаждения зародышей аморфного карбоната кальция на биопленках корок как катализатора формирования их кристаллической фазы. </w:t>
      </w:r>
    </w:p>
    <w:p w:rsidR="005E77A0" w:rsidRDefault="0083284F" w:rsidP="008328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84F">
        <w:rPr>
          <w:rFonts w:ascii="Times New Roman" w:hAnsi="Times New Roman" w:cs="Times New Roman"/>
          <w:sz w:val="24"/>
          <w:szCs w:val="24"/>
        </w:rPr>
        <w:t xml:space="preserve">Исследования палеозойских карбонатных </w:t>
      </w:r>
      <w:proofErr w:type="spellStart"/>
      <w:r w:rsidRPr="0083284F">
        <w:rPr>
          <w:rFonts w:ascii="Times New Roman" w:hAnsi="Times New Roman" w:cs="Times New Roman"/>
          <w:sz w:val="24"/>
          <w:szCs w:val="24"/>
        </w:rPr>
        <w:t>ооидов</w:t>
      </w:r>
      <w:proofErr w:type="spellEnd"/>
      <w:r w:rsidRPr="0083284F">
        <w:rPr>
          <w:rFonts w:ascii="Times New Roman" w:hAnsi="Times New Roman" w:cs="Times New Roman"/>
          <w:sz w:val="24"/>
          <w:szCs w:val="24"/>
        </w:rPr>
        <w:t xml:space="preserve"> из разрезов Тимано-Североуральского региона с различным первичным минеральным составом выявили, что зародыши </w:t>
      </w:r>
      <w:proofErr w:type="spellStart"/>
      <w:r w:rsidRPr="0083284F">
        <w:rPr>
          <w:rFonts w:ascii="Times New Roman" w:hAnsi="Times New Roman" w:cs="Times New Roman"/>
          <w:sz w:val="24"/>
          <w:szCs w:val="24"/>
        </w:rPr>
        <w:t>нанозерен</w:t>
      </w:r>
      <w:proofErr w:type="spellEnd"/>
      <w:r w:rsidRPr="0083284F">
        <w:rPr>
          <w:rFonts w:ascii="Times New Roman" w:hAnsi="Times New Roman" w:cs="Times New Roman"/>
          <w:sz w:val="24"/>
          <w:szCs w:val="24"/>
        </w:rPr>
        <w:t xml:space="preserve"> аморфного карбоната кальция присутствуют и в биопленках на поверхности </w:t>
      </w:r>
      <w:proofErr w:type="spellStart"/>
      <w:r w:rsidRPr="0083284F">
        <w:rPr>
          <w:rFonts w:ascii="Times New Roman" w:hAnsi="Times New Roman" w:cs="Times New Roman"/>
          <w:sz w:val="24"/>
          <w:szCs w:val="24"/>
        </w:rPr>
        <w:t>ооидных</w:t>
      </w:r>
      <w:proofErr w:type="spellEnd"/>
      <w:r w:rsidRPr="0083284F">
        <w:rPr>
          <w:rFonts w:ascii="Times New Roman" w:hAnsi="Times New Roman" w:cs="Times New Roman"/>
          <w:sz w:val="24"/>
          <w:szCs w:val="24"/>
        </w:rPr>
        <w:t xml:space="preserve"> корок, и в их структуре. Микробная колонизация биопленок корок, как и у современных оолитов, активизируется при нахождении </w:t>
      </w:r>
      <w:proofErr w:type="spellStart"/>
      <w:r w:rsidRPr="0083284F">
        <w:rPr>
          <w:rFonts w:ascii="Times New Roman" w:hAnsi="Times New Roman" w:cs="Times New Roman"/>
          <w:sz w:val="24"/>
          <w:szCs w:val="24"/>
        </w:rPr>
        <w:t>ооидов</w:t>
      </w:r>
      <w:proofErr w:type="spellEnd"/>
      <w:r w:rsidRPr="0083284F">
        <w:rPr>
          <w:rFonts w:ascii="Times New Roman" w:hAnsi="Times New Roman" w:cs="Times New Roman"/>
          <w:sz w:val="24"/>
          <w:szCs w:val="24"/>
        </w:rPr>
        <w:t xml:space="preserve"> в условиях пониженной гидродинамики, что приводит к образованию аккреционных агрегатов или их </w:t>
      </w:r>
      <w:proofErr w:type="spellStart"/>
      <w:r w:rsidRPr="0083284F">
        <w:rPr>
          <w:rFonts w:ascii="Times New Roman" w:hAnsi="Times New Roman" w:cs="Times New Roman"/>
          <w:sz w:val="24"/>
          <w:szCs w:val="24"/>
        </w:rPr>
        <w:t>микритизации</w:t>
      </w:r>
      <w:proofErr w:type="spellEnd"/>
      <w:r w:rsidRPr="0083284F">
        <w:rPr>
          <w:rFonts w:ascii="Times New Roman" w:hAnsi="Times New Roman" w:cs="Times New Roman"/>
          <w:sz w:val="24"/>
          <w:szCs w:val="24"/>
        </w:rPr>
        <w:t xml:space="preserve">, а подвижность вод сглаживает их поверхности. Активность осаждения зародышей аморфного карбоната кальция на биопленках корок, образование </w:t>
      </w:r>
      <w:proofErr w:type="spellStart"/>
      <w:r w:rsidRPr="0083284F">
        <w:rPr>
          <w:rFonts w:ascii="Times New Roman" w:hAnsi="Times New Roman" w:cs="Times New Roman"/>
          <w:sz w:val="24"/>
          <w:szCs w:val="24"/>
        </w:rPr>
        <w:t>гликокаликса</w:t>
      </w:r>
      <w:proofErr w:type="spellEnd"/>
      <w:r w:rsidRPr="0083284F">
        <w:rPr>
          <w:rFonts w:ascii="Times New Roman" w:hAnsi="Times New Roman" w:cs="Times New Roman"/>
          <w:sz w:val="24"/>
          <w:szCs w:val="24"/>
        </w:rPr>
        <w:t xml:space="preserve"> на клетках бактерий и стабильность условий (</w:t>
      </w:r>
      <w:proofErr w:type="spellStart"/>
      <w:r w:rsidRPr="0083284F">
        <w:rPr>
          <w:rFonts w:ascii="Times New Roman" w:hAnsi="Times New Roman" w:cs="Times New Roman"/>
          <w:sz w:val="24"/>
          <w:szCs w:val="24"/>
        </w:rPr>
        <w:t>спокойноводная</w:t>
      </w:r>
      <w:proofErr w:type="spellEnd"/>
      <w:r w:rsidRPr="0083284F">
        <w:rPr>
          <w:rFonts w:ascii="Times New Roman" w:hAnsi="Times New Roman" w:cs="Times New Roman"/>
          <w:sz w:val="24"/>
          <w:szCs w:val="24"/>
        </w:rPr>
        <w:t xml:space="preserve"> обстановка, аноксия придонных осадков, отсутствие транспортировки) определяли рост </w:t>
      </w:r>
      <w:proofErr w:type="spellStart"/>
      <w:r w:rsidRPr="0083284F">
        <w:rPr>
          <w:rFonts w:ascii="Times New Roman" w:hAnsi="Times New Roman" w:cs="Times New Roman"/>
          <w:sz w:val="24"/>
          <w:szCs w:val="24"/>
        </w:rPr>
        <w:t>ооидов</w:t>
      </w:r>
      <w:proofErr w:type="spellEnd"/>
      <w:r w:rsidRPr="0083284F">
        <w:rPr>
          <w:rFonts w:ascii="Times New Roman" w:hAnsi="Times New Roman" w:cs="Times New Roman"/>
          <w:sz w:val="24"/>
          <w:szCs w:val="24"/>
        </w:rPr>
        <w:t>.</w:t>
      </w:r>
      <w:r w:rsidR="005E77A0" w:rsidRPr="005E77A0">
        <w:rPr>
          <w:rFonts w:ascii="Times New Roman" w:hAnsi="Times New Roman" w:cs="Times New Roman"/>
          <w:sz w:val="24"/>
          <w:szCs w:val="24"/>
        </w:rPr>
        <w:t xml:space="preserve">  (</w:t>
      </w:r>
      <w:r w:rsidR="005E77A0" w:rsidRPr="005E77A0">
        <w:rPr>
          <w:rFonts w:ascii="Times New Roman" w:hAnsi="Times New Roman" w:cs="Times New Roman"/>
          <w:i/>
          <w:sz w:val="24"/>
          <w:szCs w:val="24"/>
        </w:rPr>
        <w:t>д.г.-м.н. Антошкина, к.г.-</w:t>
      </w:r>
      <w:proofErr w:type="spellStart"/>
      <w:r w:rsidR="005E77A0" w:rsidRPr="005E77A0">
        <w:rPr>
          <w:rFonts w:ascii="Times New Roman" w:hAnsi="Times New Roman" w:cs="Times New Roman"/>
          <w:i/>
          <w:sz w:val="24"/>
          <w:szCs w:val="24"/>
        </w:rPr>
        <w:t>м.н</w:t>
      </w:r>
      <w:proofErr w:type="gramStart"/>
      <w:r w:rsidR="005E77A0" w:rsidRPr="005E77A0">
        <w:rPr>
          <w:rFonts w:ascii="Times New Roman" w:hAnsi="Times New Roman" w:cs="Times New Roman"/>
          <w:i/>
          <w:sz w:val="24"/>
          <w:szCs w:val="24"/>
        </w:rPr>
        <w:t>.Ж</w:t>
      </w:r>
      <w:proofErr w:type="gramEnd"/>
      <w:r w:rsidR="005E77A0" w:rsidRPr="005E77A0">
        <w:rPr>
          <w:rFonts w:ascii="Times New Roman" w:hAnsi="Times New Roman" w:cs="Times New Roman"/>
          <w:i/>
          <w:sz w:val="24"/>
          <w:szCs w:val="24"/>
        </w:rPr>
        <w:t>егалло</w:t>
      </w:r>
      <w:proofErr w:type="spellEnd"/>
      <w:r w:rsidR="005E77A0" w:rsidRPr="005E77A0">
        <w:rPr>
          <w:rFonts w:ascii="Times New Roman" w:hAnsi="Times New Roman" w:cs="Times New Roman"/>
          <w:i/>
          <w:sz w:val="24"/>
          <w:szCs w:val="24"/>
        </w:rPr>
        <w:t xml:space="preserve"> Е.А. (ПИН РАН), к.г.-м.н. Исаенко С.И.</w:t>
      </w:r>
      <w:r w:rsidR="005E77A0" w:rsidRPr="005E77A0">
        <w:rPr>
          <w:rFonts w:ascii="Times New Roman" w:hAnsi="Times New Roman" w:cs="Times New Roman"/>
          <w:sz w:val="24"/>
          <w:szCs w:val="24"/>
        </w:rPr>
        <w:t>)</w:t>
      </w:r>
      <w:r w:rsidR="00743E3C">
        <w:rPr>
          <w:rFonts w:ascii="Times New Roman" w:hAnsi="Times New Roman" w:cs="Times New Roman"/>
          <w:sz w:val="24"/>
          <w:szCs w:val="24"/>
        </w:rPr>
        <w:t>.</w:t>
      </w:r>
    </w:p>
    <w:p w:rsidR="00743E3C" w:rsidRPr="005E77A0" w:rsidRDefault="00743E3C" w:rsidP="005E77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5CF5" w:rsidRDefault="00743E3C" w:rsidP="005E77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8F5F9A4" wp14:editId="2F76C80B">
            <wp:simplePos x="0" y="0"/>
            <wp:positionH relativeFrom="column">
              <wp:posOffset>1779905</wp:posOffset>
            </wp:positionH>
            <wp:positionV relativeFrom="paragraph">
              <wp:posOffset>19050</wp:posOffset>
            </wp:positionV>
            <wp:extent cx="2238375" cy="2687955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68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103B" w:rsidRDefault="00CD103B" w:rsidP="005E77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03B" w:rsidRDefault="00CD103B" w:rsidP="005E77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03B" w:rsidRDefault="00CD103B" w:rsidP="005E77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03B" w:rsidRDefault="00CD103B" w:rsidP="005E77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03B" w:rsidRDefault="00CD103B" w:rsidP="005E77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03B" w:rsidRDefault="00CD103B" w:rsidP="005E77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03B" w:rsidRDefault="00CD103B" w:rsidP="005E77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03B" w:rsidRDefault="00CD103B" w:rsidP="005E77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03B" w:rsidRPr="00203646" w:rsidRDefault="00CD103B" w:rsidP="00CD103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Рисунок</w:t>
      </w:r>
      <w:r w:rsidRPr="00203646"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</w:p>
    <w:p w:rsidR="00CD103B" w:rsidRPr="00203646" w:rsidRDefault="00CD103B" w:rsidP="005E77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3E3C" w:rsidRDefault="00743E3C" w:rsidP="005E77A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43E3C">
        <w:rPr>
          <w:rFonts w:ascii="Times New Roman" w:hAnsi="Times New Roman" w:cs="Times New Roman"/>
          <w:b/>
          <w:sz w:val="24"/>
          <w:szCs w:val="24"/>
          <w:lang w:val="en-US"/>
        </w:rPr>
        <w:t>Antoshkina</w:t>
      </w:r>
      <w:proofErr w:type="spellEnd"/>
      <w:r w:rsidRPr="00743E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A.I., </w:t>
      </w:r>
      <w:proofErr w:type="spellStart"/>
      <w:r w:rsidRPr="00743E3C">
        <w:rPr>
          <w:rFonts w:ascii="Times New Roman" w:hAnsi="Times New Roman" w:cs="Times New Roman"/>
          <w:b/>
          <w:sz w:val="24"/>
          <w:szCs w:val="24"/>
          <w:lang w:val="en-US"/>
        </w:rPr>
        <w:t>Zhegallo</w:t>
      </w:r>
      <w:proofErr w:type="spellEnd"/>
      <w:r w:rsidRPr="00743E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E.A., and </w:t>
      </w:r>
      <w:proofErr w:type="spellStart"/>
      <w:r w:rsidRPr="00743E3C">
        <w:rPr>
          <w:rFonts w:ascii="Times New Roman" w:hAnsi="Times New Roman" w:cs="Times New Roman"/>
          <w:b/>
          <w:sz w:val="24"/>
          <w:szCs w:val="24"/>
          <w:lang w:val="en-US"/>
        </w:rPr>
        <w:t>Isaenko</w:t>
      </w:r>
      <w:proofErr w:type="spellEnd"/>
      <w:r w:rsidRPr="00743E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S.I. </w:t>
      </w:r>
      <w:proofErr w:type="spellStart"/>
      <w:r w:rsidRPr="00743E3C">
        <w:rPr>
          <w:rFonts w:ascii="Times New Roman" w:hAnsi="Times New Roman" w:cs="Times New Roman"/>
          <w:b/>
          <w:sz w:val="24"/>
          <w:szCs w:val="24"/>
          <w:lang w:val="en-US"/>
        </w:rPr>
        <w:t>Microbially</w:t>
      </w:r>
      <w:proofErr w:type="spellEnd"/>
      <w:r w:rsidRPr="00743E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Mediated </w:t>
      </w:r>
      <w:proofErr w:type="spellStart"/>
      <w:r w:rsidRPr="00743E3C">
        <w:rPr>
          <w:rFonts w:ascii="Times New Roman" w:hAnsi="Times New Roman" w:cs="Times New Roman"/>
          <w:b/>
          <w:sz w:val="24"/>
          <w:szCs w:val="24"/>
          <w:lang w:val="en-US"/>
        </w:rPr>
        <w:t>Organomineralization</w:t>
      </w:r>
      <w:proofErr w:type="spellEnd"/>
      <w:r w:rsidRPr="00743E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Paleozoic Carbonate </w:t>
      </w:r>
      <w:proofErr w:type="spellStart"/>
      <w:r w:rsidRPr="00743E3C">
        <w:rPr>
          <w:rFonts w:ascii="Times New Roman" w:hAnsi="Times New Roman" w:cs="Times New Roman"/>
          <w:b/>
          <w:sz w:val="24"/>
          <w:szCs w:val="24"/>
          <w:lang w:val="en-US"/>
        </w:rPr>
        <w:t>Ooids</w:t>
      </w:r>
      <w:proofErr w:type="spellEnd"/>
      <w:r w:rsidRPr="00743E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// Paleontological Journal, 2020. </w:t>
      </w:r>
      <w:proofErr w:type="spellStart"/>
      <w:r w:rsidRPr="00743E3C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 w:rsidRPr="00743E3C">
        <w:rPr>
          <w:rFonts w:ascii="Times New Roman" w:hAnsi="Times New Roman" w:cs="Times New Roman"/>
          <w:b/>
          <w:sz w:val="24"/>
          <w:szCs w:val="24"/>
        </w:rPr>
        <w:t xml:space="preserve"> 8. </w:t>
      </w:r>
      <w:proofErr w:type="spellStart"/>
      <w:r w:rsidRPr="00743E3C">
        <w:rPr>
          <w:rFonts w:ascii="Times New Roman" w:hAnsi="Times New Roman" w:cs="Times New Roman"/>
          <w:b/>
          <w:sz w:val="24"/>
          <w:szCs w:val="24"/>
        </w:rPr>
        <w:t>pp</w:t>
      </w:r>
      <w:proofErr w:type="spellEnd"/>
      <w:r w:rsidRPr="00743E3C">
        <w:rPr>
          <w:rFonts w:ascii="Times New Roman" w:hAnsi="Times New Roman" w:cs="Times New Roman"/>
          <w:b/>
          <w:sz w:val="24"/>
          <w:szCs w:val="24"/>
        </w:rPr>
        <w:t>. 17–26. DOI: 10.1134/S003103012008002X</w:t>
      </w:r>
    </w:p>
    <w:p w:rsidR="003F3E20" w:rsidRDefault="003F3E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F3E20" w:rsidRPr="003F3E20" w:rsidRDefault="003F3E20" w:rsidP="003F3E20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3E20">
        <w:rPr>
          <w:rFonts w:ascii="Times New Roman" w:hAnsi="Times New Roman" w:cs="Times New Roman"/>
          <w:b/>
          <w:i/>
          <w:sz w:val="24"/>
          <w:szCs w:val="24"/>
        </w:rPr>
        <w:lastRenderedPageBreak/>
        <w:t>Направление 132. Комплексное освоение и сохранение недр Земли, инновационные процессы разработки месторождений полезных ископаемых и глубокой переработки минерального сырья.</w:t>
      </w:r>
    </w:p>
    <w:p w:rsidR="003F3E20" w:rsidRDefault="003F3E20" w:rsidP="003F3E2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E20">
        <w:rPr>
          <w:rFonts w:ascii="Times New Roman" w:hAnsi="Times New Roman" w:cs="Times New Roman"/>
          <w:sz w:val="24"/>
          <w:szCs w:val="24"/>
        </w:rPr>
        <w:t xml:space="preserve">В ходе геологического изучения арктических территорий Республики Коми и Ненецкого автономного округа решены актуальные проблемы, касающиеся строения и истории геологического развития региона. Уточнены условия формирования докембрийских образований, выявлены признаки связи магматических комплексов с </w:t>
      </w:r>
      <w:proofErr w:type="spellStart"/>
      <w:r w:rsidRPr="003F3E20">
        <w:rPr>
          <w:rFonts w:ascii="Times New Roman" w:hAnsi="Times New Roman" w:cs="Times New Roman"/>
          <w:sz w:val="24"/>
          <w:szCs w:val="24"/>
        </w:rPr>
        <w:t>плюмами</w:t>
      </w:r>
      <w:proofErr w:type="spellEnd"/>
      <w:r w:rsidRPr="003F3E20">
        <w:rPr>
          <w:rFonts w:ascii="Times New Roman" w:hAnsi="Times New Roman" w:cs="Times New Roman"/>
          <w:sz w:val="24"/>
          <w:szCs w:val="24"/>
        </w:rPr>
        <w:t xml:space="preserve">, в осадочных отложениях палеозоя установлены </w:t>
      </w:r>
      <w:proofErr w:type="spellStart"/>
      <w:r w:rsidRPr="003F3E20">
        <w:rPr>
          <w:rFonts w:ascii="Times New Roman" w:hAnsi="Times New Roman" w:cs="Times New Roman"/>
          <w:sz w:val="24"/>
          <w:szCs w:val="24"/>
        </w:rPr>
        <w:t>интерфациальные</w:t>
      </w:r>
      <w:proofErr w:type="spellEnd"/>
      <w:r w:rsidRPr="003F3E20">
        <w:rPr>
          <w:rFonts w:ascii="Times New Roman" w:hAnsi="Times New Roman" w:cs="Times New Roman"/>
          <w:sz w:val="24"/>
          <w:szCs w:val="24"/>
        </w:rPr>
        <w:t xml:space="preserve"> корреляционные уровни, отвечающие следам глобальных геологических событий. Проведен анализ современного состояния, определены направления развития и освоения минерально-сырьевой базы, включая Тимано-Печорскую нефтегазоносную провинцию и Печорский угольный бассейн. Выделены перспективные районы, в пределах которых могут быть открыты новые месторождения различных полезных ископаемых. Обоснована возможность получения обеззоленных углей, </w:t>
      </w:r>
      <w:proofErr w:type="spellStart"/>
      <w:r w:rsidRPr="003F3E20">
        <w:rPr>
          <w:rFonts w:ascii="Times New Roman" w:hAnsi="Times New Roman" w:cs="Times New Roman"/>
          <w:sz w:val="24"/>
          <w:szCs w:val="24"/>
        </w:rPr>
        <w:t>каптирования</w:t>
      </w:r>
      <w:proofErr w:type="spellEnd"/>
      <w:r w:rsidRPr="003F3E20">
        <w:rPr>
          <w:rFonts w:ascii="Times New Roman" w:hAnsi="Times New Roman" w:cs="Times New Roman"/>
          <w:sz w:val="24"/>
          <w:szCs w:val="24"/>
        </w:rPr>
        <w:t xml:space="preserve"> и утилизации шахтного метана. Разработана стратегия развития города Воркута, включающая ряд мероприятий, реализация которых наряду с угледобычей будет способствовать организации новых производств и обеспечит занятость населения, что крайне важно для дальнейшего освоения Российской Арктики</w:t>
      </w:r>
      <w:proofErr w:type="gramStart"/>
      <w:r w:rsidRPr="003F3E2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F3E2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F3E20">
        <w:rPr>
          <w:rFonts w:ascii="Times New Roman" w:hAnsi="Times New Roman" w:cs="Times New Roman"/>
          <w:i/>
          <w:sz w:val="24"/>
          <w:szCs w:val="24"/>
        </w:rPr>
        <w:t>а</w:t>
      </w:r>
      <w:proofErr w:type="gramEnd"/>
      <w:r w:rsidRPr="003F3E20">
        <w:rPr>
          <w:rFonts w:ascii="Times New Roman" w:hAnsi="Times New Roman" w:cs="Times New Roman"/>
          <w:i/>
          <w:sz w:val="24"/>
          <w:szCs w:val="24"/>
        </w:rPr>
        <w:t>кад. Асхабов</w:t>
      </w:r>
      <w:r w:rsidRPr="003F3E20">
        <w:rPr>
          <w:i/>
        </w:rPr>
        <w:t xml:space="preserve"> </w:t>
      </w:r>
      <w:r w:rsidRPr="003F3E20">
        <w:rPr>
          <w:rFonts w:ascii="Times New Roman" w:hAnsi="Times New Roman" w:cs="Times New Roman"/>
          <w:i/>
          <w:sz w:val="24"/>
          <w:szCs w:val="24"/>
        </w:rPr>
        <w:t xml:space="preserve">А.М., </w:t>
      </w:r>
      <w:r w:rsidR="00D10BE5" w:rsidRPr="00D10BE5">
        <w:rPr>
          <w:rFonts w:ascii="Times New Roman" w:hAnsi="Times New Roman" w:cs="Times New Roman"/>
          <w:i/>
          <w:sz w:val="24"/>
          <w:szCs w:val="24"/>
        </w:rPr>
        <w:t xml:space="preserve">к.г.-м.н. Бурцев И.Н., д.г.-м.н. Кузнецов С.К., д.г.-м.н. Антошкина А.И., </w:t>
      </w:r>
      <w:r w:rsidRPr="003F3E20">
        <w:rPr>
          <w:rFonts w:ascii="Times New Roman" w:hAnsi="Times New Roman" w:cs="Times New Roman"/>
          <w:i/>
          <w:sz w:val="24"/>
          <w:szCs w:val="24"/>
        </w:rPr>
        <w:t>Безносов</w:t>
      </w:r>
      <w:r w:rsidRPr="003F3E20">
        <w:rPr>
          <w:i/>
        </w:rPr>
        <w:t xml:space="preserve"> </w:t>
      </w:r>
      <w:r w:rsidRPr="003F3E20">
        <w:rPr>
          <w:rFonts w:ascii="Times New Roman" w:hAnsi="Times New Roman" w:cs="Times New Roman"/>
          <w:i/>
          <w:sz w:val="24"/>
          <w:szCs w:val="24"/>
        </w:rPr>
        <w:t>П.А., д.г.-</w:t>
      </w:r>
      <w:proofErr w:type="gramStart"/>
      <w:r w:rsidRPr="003F3E20">
        <w:rPr>
          <w:rFonts w:ascii="Times New Roman" w:hAnsi="Times New Roman" w:cs="Times New Roman"/>
          <w:i/>
          <w:sz w:val="24"/>
          <w:szCs w:val="24"/>
        </w:rPr>
        <w:t>м.н. Безносова</w:t>
      </w:r>
      <w:r w:rsidRPr="003F3E20">
        <w:rPr>
          <w:i/>
        </w:rPr>
        <w:t xml:space="preserve"> </w:t>
      </w:r>
      <w:r w:rsidRPr="003F3E20">
        <w:rPr>
          <w:rFonts w:ascii="Times New Roman" w:hAnsi="Times New Roman" w:cs="Times New Roman"/>
          <w:i/>
          <w:sz w:val="24"/>
          <w:szCs w:val="24"/>
        </w:rPr>
        <w:t>Т.М., д.г.-м.н. Бушнев</w:t>
      </w:r>
      <w:r w:rsidRPr="003F3E20">
        <w:rPr>
          <w:i/>
        </w:rPr>
        <w:t xml:space="preserve"> </w:t>
      </w:r>
      <w:r w:rsidRPr="003F3E20">
        <w:rPr>
          <w:rFonts w:ascii="Times New Roman" w:hAnsi="Times New Roman" w:cs="Times New Roman"/>
          <w:i/>
          <w:sz w:val="24"/>
          <w:szCs w:val="24"/>
        </w:rPr>
        <w:t>Д.А., Вевель</w:t>
      </w:r>
      <w:r w:rsidRPr="003F3E20">
        <w:rPr>
          <w:i/>
        </w:rPr>
        <w:t xml:space="preserve"> </w:t>
      </w:r>
      <w:r w:rsidRPr="003F3E20">
        <w:rPr>
          <w:rFonts w:ascii="Times New Roman" w:hAnsi="Times New Roman" w:cs="Times New Roman"/>
          <w:i/>
          <w:sz w:val="24"/>
          <w:szCs w:val="24"/>
        </w:rPr>
        <w:t>Я.А.,</w:t>
      </w:r>
      <w:r w:rsidRPr="003F3E20">
        <w:rPr>
          <w:i/>
        </w:rPr>
        <w:t xml:space="preserve"> </w:t>
      </w:r>
      <w:r w:rsidRPr="003F3E20">
        <w:rPr>
          <w:rFonts w:ascii="Times New Roman" w:hAnsi="Times New Roman" w:cs="Times New Roman"/>
          <w:i/>
          <w:sz w:val="24"/>
          <w:szCs w:val="24"/>
        </w:rPr>
        <w:t>к.г.-м.н.</w:t>
      </w:r>
      <w:r w:rsidRPr="003F3E20">
        <w:rPr>
          <w:i/>
        </w:rPr>
        <w:t xml:space="preserve"> </w:t>
      </w:r>
      <w:proofErr w:type="spellStart"/>
      <w:r w:rsidRPr="003F3E20">
        <w:rPr>
          <w:rFonts w:ascii="Times New Roman" w:hAnsi="Times New Roman" w:cs="Times New Roman"/>
          <w:i/>
          <w:sz w:val="24"/>
          <w:szCs w:val="24"/>
        </w:rPr>
        <w:t>Вовчина</w:t>
      </w:r>
      <w:proofErr w:type="spellEnd"/>
      <w:r w:rsidRPr="003F3E20">
        <w:rPr>
          <w:rFonts w:ascii="Times New Roman" w:hAnsi="Times New Roman" w:cs="Times New Roman"/>
          <w:i/>
          <w:sz w:val="24"/>
          <w:szCs w:val="24"/>
        </w:rPr>
        <w:t xml:space="preserve"> Т.А., к.г.-м.н. Голубева</w:t>
      </w:r>
      <w:r w:rsidRPr="003F3E20">
        <w:rPr>
          <w:i/>
        </w:rPr>
        <w:t xml:space="preserve"> </w:t>
      </w:r>
      <w:r w:rsidRPr="003F3E20">
        <w:rPr>
          <w:rFonts w:ascii="Times New Roman" w:hAnsi="Times New Roman" w:cs="Times New Roman"/>
          <w:i/>
          <w:sz w:val="24"/>
          <w:szCs w:val="24"/>
        </w:rPr>
        <w:t>Ю.В., Груздев</w:t>
      </w:r>
      <w:r w:rsidRPr="003F3E20">
        <w:rPr>
          <w:i/>
        </w:rPr>
        <w:t xml:space="preserve"> </w:t>
      </w:r>
      <w:r w:rsidRPr="003F3E20">
        <w:rPr>
          <w:rFonts w:ascii="Times New Roman" w:hAnsi="Times New Roman" w:cs="Times New Roman"/>
          <w:i/>
          <w:sz w:val="24"/>
          <w:szCs w:val="24"/>
        </w:rPr>
        <w:t>Д.А., к.г.-м.н. Ефанова</w:t>
      </w:r>
      <w:r w:rsidRPr="003F3E20">
        <w:rPr>
          <w:i/>
        </w:rPr>
        <w:t xml:space="preserve"> </w:t>
      </w:r>
      <w:r w:rsidRPr="003F3E20">
        <w:rPr>
          <w:rFonts w:ascii="Times New Roman" w:hAnsi="Times New Roman" w:cs="Times New Roman"/>
          <w:i/>
          <w:sz w:val="24"/>
          <w:szCs w:val="24"/>
        </w:rPr>
        <w:t>Л.И., к.г.-м.н. Журавлев</w:t>
      </w:r>
      <w:r w:rsidRPr="003F3E20">
        <w:rPr>
          <w:i/>
        </w:rPr>
        <w:t xml:space="preserve"> </w:t>
      </w:r>
      <w:r w:rsidRPr="003F3E20">
        <w:rPr>
          <w:rFonts w:ascii="Times New Roman" w:hAnsi="Times New Roman" w:cs="Times New Roman"/>
          <w:i/>
          <w:sz w:val="24"/>
          <w:szCs w:val="24"/>
        </w:rPr>
        <w:t xml:space="preserve">А.В., </w:t>
      </w:r>
      <w:r w:rsidR="00214D07">
        <w:rPr>
          <w:rFonts w:ascii="Times New Roman" w:hAnsi="Times New Roman" w:cs="Times New Roman"/>
          <w:i/>
          <w:sz w:val="24"/>
          <w:szCs w:val="24"/>
        </w:rPr>
        <w:t xml:space="preserve">Инкина Н.С., </w:t>
      </w:r>
      <w:r w:rsidRPr="003F3E20">
        <w:rPr>
          <w:rFonts w:ascii="Times New Roman" w:hAnsi="Times New Roman" w:cs="Times New Roman"/>
          <w:i/>
          <w:sz w:val="24"/>
          <w:szCs w:val="24"/>
        </w:rPr>
        <w:t>к.г.-м.н. Котик</w:t>
      </w:r>
      <w:r w:rsidRPr="003F3E20">
        <w:rPr>
          <w:i/>
        </w:rPr>
        <w:t xml:space="preserve"> </w:t>
      </w:r>
      <w:r w:rsidRPr="003F3E20">
        <w:rPr>
          <w:rFonts w:ascii="Times New Roman" w:hAnsi="Times New Roman" w:cs="Times New Roman"/>
          <w:i/>
          <w:sz w:val="24"/>
          <w:szCs w:val="24"/>
        </w:rPr>
        <w:t>И.С., к.г.-м.н</w:t>
      </w:r>
      <w:proofErr w:type="gramEnd"/>
      <w:r w:rsidRPr="003F3E20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Pr="003F3E20">
        <w:rPr>
          <w:rFonts w:ascii="Times New Roman" w:hAnsi="Times New Roman" w:cs="Times New Roman"/>
          <w:i/>
          <w:sz w:val="24"/>
          <w:szCs w:val="24"/>
        </w:rPr>
        <w:t>Котик</w:t>
      </w:r>
      <w:r w:rsidRPr="003F3E20">
        <w:rPr>
          <w:i/>
        </w:rPr>
        <w:t xml:space="preserve"> </w:t>
      </w:r>
      <w:r w:rsidRPr="003F3E20">
        <w:rPr>
          <w:rFonts w:ascii="Times New Roman" w:hAnsi="Times New Roman" w:cs="Times New Roman"/>
          <w:i/>
          <w:sz w:val="24"/>
          <w:szCs w:val="24"/>
        </w:rPr>
        <w:t>О.С., д.г.-м.н. Котова</w:t>
      </w:r>
      <w:r w:rsidRPr="003F3E20">
        <w:rPr>
          <w:i/>
        </w:rPr>
        <w:t xml:space="preserve"> </w:t>
      </w:r>
      <w:r w:rsidRPr="003F3E20">
        <w:rPr>
          <w:rFonts w:ascii="Times New Roman" w:hAnsi="Times New Roman" w:cs="Times New Roman"/>
          <w:i/>
          <w:sz w:val="24"/>
          <w:szCs w:val="24"/>
        </w:rPr>
        <w:t>О.Б., к.х.н. Кузьмин</w:t>
      </w:r>
      <w:r w:rsidRPr="003F3E20">
        <w:rPr>
          <w:i/>
        </w:rPr>
        <w:t xml:space="preserve"> </w:t>
      </w:r>
      <w:r w:rsidRPr="003F3E20">
        <w:rPr>
          <w:rFonts w:ascii="Times New Roman" w:hAnsi="Times New Roman" w:cs="Times New Roman"/>
          <w:i/>
          <w:sz w:val="24"/>
          <w:szCs w:val="24"/>
        </w:rPr>
        <w:t>Д.В., к.г.-м.н. Куликова</w:t>
      </w:r>
      <w:r w:rsidRPr="003F3E20">
        <w:rPr>
          <w:i/>
        </w:rPr>
        <w:t xml:space="preserve"> </w:t>
      </w:r>
      <w:r w:rsidRPr="003F3E20">
        <w:rPr>
          <w:rFonts w:ascii="Times New Roman" w:hAnsi="Times New Roman" w:cs="Times New Roman"/>
          <w:i/>
          <w:sz w:val="24"/>
          <w:szCs w:val="24"/>
        </w:rPr>
        <w:t>К.В., к.г.-м.н. Кряжева</w:t>
      </w:r>
      <w:r w:rsidRPr="003F3E20">
        <w:rPr>
          <w:i/>
        </w:rPr>
        <w:t xml:space="preserve"> </w:t>
      </w:r>
      <w:r w:rsidRPr="003F3E20">
        <w:rPr>
          <w:rFonts w:ascii="Times New Roman" w:hAnsi="Times New Roman" w:cs="Times New Roman"/>
          <w:i/>
          <w:sz w:val="24"/>
          <w:szCs w:val="24"/>
        </w:rPr>
        <w:t>И.В., Кузнецов</w:t>
      </w:r>
      <w:r w:rsidRPr="003F3E20">
        <w:rPr>
          <w:i/>
        </w:rPr>
        <w:t xml:space="preserve"> </w:t>
      </w:r>
      <w:r w:rsidRPr="003F3E20">
        <w:rPr>
          <w:rFonts w:ascii="Times New Roman" w:hAnsi="Times New Roman" w:cs="Times New Roman"/>
          <w:i/>
          <w:sz w:val="24"/>
          <w:szCs w:val="24"/>
        </w:rPr>
        <w:t>Д.С., к.г.-м.н. Майорова</w:t>
      </w:r>
      <w:r w:rsidRPr="003F3E20">
        <w:rPr>
          <w:i/>
        </w:rPr>
        <w:t xml:space="preserve"> </w:t>
      </w:r>
      <w:r w:rsidRPr="003F3E20">
        <w:rPr>
          <w:rFonts w:ascii="Times New Roman" w:hAnsi="Times New Roman" w:cs="Times New Roman"/>
          <w:i/>
          <w:sz w:val="24"/>
          <w:szCs w:val="24"/>
        </w:rPr>
        <w:t>Т.П., к.г.-м.н. Митюшева</w:t>
      </w:r>
      <w:r w:rsidRPr="003F3E20">
        <w:rPr>
          <w:i/>
        </w:rPr>
        <w:t xml:space="preserve"> </w:t>
      </w:r>
      <w:r w:rsidRPr="003F3E20">
        <w:rPr>
          <w:rFonts w:ascii="Times New Roman" w:hAnsi="Times New Roman" w:cs="Times New Roman"/>
          <w:i/>
          <w:sz w:val="24"/>
          <w:szCs w:val="24"/>
        </w:rPr>
        <w:t>Т.П., д.г.-м.н. Никулова</w:t>
      </w:r>
      <w:r w:rsidRPr="003F3E20">
        <w:rPr>
          <w:i/>
        </w:rPr>
        <w:t xml:space="preserve"> </w:t>
      </w:r>
      <w:r w:rsidRPr="003F3E20">
        <w:rPr>
          <w:rFonts w:ascii="Times New Roman" w:hAnsi="Times New Roman" w:cs="Times New Roman"/>
          <w:i/>
          <w:sz w:val="24"/>
          <w:szCs w:val="24"/>
        </w:rPr>
        <w:t>Н.Ю., к.г.-м.н. Плотицын</w:t>
      </w:r>
      <w:r w:rsidRPr="003F3E20">
        <w:rPr>
          <w:i/>
        </w:rPr>
        <w:t xml:space="preserve"> </w:t>
      </w:r>
      <w:r w:rsidRPr="003F3E20">
        <w:rPr>
          <w:rFonts w:ascii="Times New Roman" w:hAnsi="Times New Roman" w:cs="Times New Roman"/>
          <w:i/>
          <w:sz w:val="24"/>
          <w:szCs w:val="24"/>
        </w:rPr>
        <w:t>А.Н., к.г.-м.н. Потапов</w:t>
      </w:r>
      <w:r w:rsidRPr="003F3E20">
        <w:rPr>
          <w:i/>
        </w:rPr>
        <w:t xml:space="preserve"> </w:t>
      </w:r>
      <w:r w:rsidRPr="003F3E20">
        <w:rPr>
          <w:rFonts w:ascii="Times New Roman" w:hAnsi="Times New Roman" w:cs="Times New Roman"/>
          <w:i/>
          <w:sz w:val="24"/>
          <w:szCs w:val="24"/>
        </w:rPr>
        <w:t>И.Л., д.г.-м.н. Пыстин</w:t>
      </w:r>
      <w:r w:rsidRPr="003F3E20">
        <w:rPr>
          <w:i/>
        </w:rPr>
        <w:t xml:space="preserve"> </w:t>
      </w:r>
      <w:r w:rsidRPr="003F3E20">
        <w:rPr>
          <w:rFonts w:ascii="Times New Roman" w:hAnsi="Times New Roman" w:cs="Times New Roman"/>
          <w:i/>
          <w:sz w:val="24"/>
          <w:szCs w:val="24"/>
        </w:rPr>
        <w:t xml:space="preserve">А.М., </w:t>
      </w:r>
      <w:r w:rsidR="00214D07" w:rsidRPr="00214D07">
        <w:rPr>
          <w:rFonts w:ascii="Times New Roman" w:hAnsi="Times New Roman" w:cs="Times New Roman"/>
          <w:i/>
          <w:sz w:val="24"/>
          <w:szCs w:val="24"/>
        </w:rPr>
        <w:t xml:space="preserve">к.г.-м.н. </w:t>
      </w:r>
      <w:r w:rsidR="00214D07">
        <w:rPr>
          <w:rFonts w:ascii="Times New Roman" w:hAnsi="Times New Roman" w:cs="Times New Roman"/>
          <w:i/>
          <w:sz w:val="24"/>
          <w:szCs w:val="24"/>
        </w:rPr>
        <w:t xml:space="preserve">Салдин В.А., </w:t>
      </w:r>
      <w:r w:rsidRPr="003F3E20">
        <w:rPr>
          <w:rFonts w:ascii="Times New Roman" w:hAnsi="Times New Roman" w:cs="Times New Roman"/>
          <w:i/>
          <w:sz w:val="24"/>
          <w:szCs w:val="24"/>
        </w:rPr>
        <w:t>к.г.-м.н. Тимонина</w:t>
      </w:r>
      <w:r w:rsidRPr="003F3E20">
        <w:rPr>
          <w:i/>
        </w:rPr>
        <w:t xml:space="preserve"> </w:t>
      </w:r>
      <w:r w:rsidRPr="003F3E20">
        <w:rPr>
          <w:rFonts w:ascii="Times New Roman" w:hAnsi="Times New Roman" w:cs="Times New Roman"/>
          <w:i/>
          <w:sz w:val="24"/>
          <w:szCs w:val="24"/>
        </w:rPr>
        <w:t>Н.Н., к.г.-м.н. Удоратина</w:t>
      </w:r>
      <w:r w:rsidRPr="003F3E20">
        <w:rPr>
          <w:i/>
        </w:rPr>
        <w:t xml:space="preserve"> </w:t>
      </w:r>
      <w:r w:rsidRPr="003F3E20">
        <w:rPr>
          <w:rFonts w:ascii="Times New Roman" w:hAnsi="Times New Roman" w:cs="Times New Roman"/>
          <w:i/>
          <w:sz w:val="24"/>
          <w:szCs w:val="24"/>
        </w:rPr>
        <w:t>О.В., Шмакова</w:t>
      </w:r>
      <w:r w:rsidRPr="003F3E20">
        <w:rPr>
          <w:i/>
        </w:rPr>
        <w:t xml:space="preserve"> </w:t>
      </w:r>
      <w:r w:rsidRPr="003F3E20">
        <w:rPr>
          <w:rFonts w:ascii="Times New Roman" w:hAnsi="Times New Roman" w:cs="Times New Roman"/>
          <w:i/>
          <w:sz w:val="24"/>
          <w:szCs w:val="24"/>
        </w:rPr>
        <w:t>А.М., к.г.-м.н. Шушков</w:t>
      </w:r>
      <w:r w:rsidRPr="003F3E20">
        <w:rPr>
          <w:i/>
        </w:rPr>
        <w:t xml:space="preserve"> </w:t>
      </w:r>
      <w:r w:rsidRPr="003F3E20">
        <w:rPr>
          <w:rFonts w:ascii="Times New Roman" w:hAnsi="Times New Roman" w:cs="Times New Roman"/>
          <w:i/>
          <w:sz w:val="24"/>
          <w:szCs w:val="24"/>
        </w:rPr>
        <w:t>Д.А.</w:t>
      </w:r>
      <w:r w:rsidRPr="003F3E2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25FD9" w:rsidRDefault="00925FD9" w:rsidP="003F3E2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0BF7" w:rsidRPr="00925FD9" w:rsidRDefault="0046711D" w:rsidP="00CD10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6711D">
        <w:rPr>
          <w:rFonts w:ascii="Times New Roman" w:hAnsi="Times New Roman" w:cs="Times New Roman"/>
          <w:b/>
          <w:sz w:val="24"/>
          <w:szCs w:val="24"/>
        </w:rPr>
        <w:t>Антошкина А.И.</w:t>
      </w:r>
      <w:r>
        <w:rPr>
          <w:rFonts w:ascii="Times New Roman" w:hAnsi="Times New Roman" w:cs="Times New Roman"/>
          <w:b/>
          <w:sz w:val="24"/>
          <w:szCs w:val="24"/>
        </w:rPr>
        <w:t xml:space="preserve"> и др.</w:t>
      </w:r>
      <w:r w:rsidRPr="0046711D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46711D">
        <w:rPr>
          <w:rFonts w:ascii="Times New Roman" w:hAnsi="Times New Roman" w:cs="Times New Roman"/>
          <w:b/>
          <w:sz w:val="24"/>
          <w:szCs w:val="24"/>
        </w:rPr>
        <w:t>Комплексные исследования Арктики: ключевые вопросы геологии и минерагении субарктической области европейского Северо-Востока // Известия Коми научного центра УрО РАН. Серия «Науки о Земле». 2020. № 2 (42). C. 5–20.  DOI: 10.19110/1994-5655-2020-6-5-20</w:t>
      </w:r>
      <w:r w:rsidR="002F0BF7" w:rsidRPr="00925FD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F0BF7" w:rsidRPr="002F0BF7" w:rsidRDefault="002F0BF7" w:rsidP="003F3E20">
      <w:pPr>
        <w:spacing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F0BF7">
        <w:rPr>
          <w:rFonts w:ascii="Times New Roman" w:hAnsi="Times New Roman" w:cs="Times New Roman"/>
          <w:b/>
          <w:i/>
          <w:sz w:val="24"/>
          <w:szCs w:val="24"/>
        </w:rPr>
        <w:lastRenderedPageBreak/>
        <w:t>Направление 125. Фундаментальные проблемы развития литогенетических, магматических, метаморфических и минералообразующих систем.</w:t>
      </w:r>
    </w:p>
    <w:p w:rsidR="002F0BF7" w:rsidRPr="002F0BF7" w:rsidRDefault="002F0BF7" w:rsidP="002F0BF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0BF7">
        <w:rPr>
          <w:rFonts w:ascii="Times New Roman" w:hAnsi="Times New Roman" w:cs="Times New Roman"/>
          <w:b/>
          <w:sz w:val="24"/>
          <w:szCs w:val="24"/>
        </w:rPr>
        <w:t>На основании предельного принципа неравновесной термодинамики – минимума производства энтропии, дано геометрическое описание свободной формы растущего кристалла.</w:t>
      </w:r>
    </w:p>
    <w:p w:rsidR="002F0BF7" w:rsidRPr="002F0BF7" w:rsidRDefault="002F0BF7" w:rsidP="002F0B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0BF7">
        <w:rPr>
          <w:rFonts w:ascii="Times New Roman" w:hAnsi="Times New Roman" w:cs="Times New Roman"/>
          <w:sz w:val="24"/>
          <w:szCs w:val="24"/>
        </w:rPr>
        <w:t>В открытой динамической системе, представляющей тонкий слой кристаллического вещества на грани и пограничный слой раствора (рисунок), учтены четыре термодинамических процесса – диффузии вещества к растущей грани, поверхностной реакции присоединения строительного вещества к грани, тепловые эффекты диффузии вещества и поверхностной реакции.</w:t>
      </w:r>
      <w:proofErr w:type="gramEnd"/>
      <w:r w:rsidRPr="002F0BF7">
        <w:rPr>
          <w:rFonts w:ascii="Times New Roman" w:hAnsi="Times New Roman" w:cs="Times New Roman"/>
          <w:sz w:val="24"/>
          <w:szCs w:val="24"/>
        </w:rPr>
        <w:t xml:space="preserve"> Показано, что производство энтропии в стационарном процессе роста участка грани можно выразить в виде произведения трех величин – термодинамического коэффициента K, зависящего от переменных и параметров физической системы, нормальной скорости роста и площади грани. При переходе к полной поверхности кристалла доказана теорема, утверждающая, что стационарная макроскопическая форма кристалла, окруженного пограничным слоем с линейной структурой, удовлетворяет уравнению:</w:t>
      </w:r>
    </w:p>
    <w:p w:rsidR="002F0BF7" w:rsidRPr="002F0BF7" w:rsidRDefault="002F0BF7" w:rsidP="002F0B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BF7">
        <w:rPr>
          <w:rFonts w:ascii="Times New Roman" w:hAnsi="Times New Roman" w:cs="Times New Roman"/>
          <w:sz w:val="24"/>
          <w:szCs w:val="24"/>
        </w:rPr>
        <w:t xml:space="preserve"> </w:t>
      </w:r>
      <w:r w:rsidRPr="00717427">
        <w:rPr>
          <w:noProof/>
          <w:szCs w:val="28"/>
          <w:lang w:eastAsia="ru-RU"/>
        </w:rPr>
        <w:drawing>
          <wp:inline distT="0" distB="0" distL="0" distR="0" wp14:anchorId="4AEEE077" wp14:editId="49260C26">
            <wp:extent cx="1784350" cy="330201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4936" r="35043" b="-10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330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BF7" w:rsidRPr="002F0BF7" w:rsidRDefault="002F0BF7" w:rsidP="002F0B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BF7">
        <w:rPr>
          <w:rFonts w:ascii="Times New Roman" w:hAnsi="Times New Roman" w:cs="Times New Roman"/>
          <w:sz w:val="24"/>
          <w:szCs w:val="24"/>
        </w:rPr>
        <w:t xml:space="preserve">где m – число граней многогранника, </w:t>
      </w:r>
      <w:proofErr w:type="spellStart"/>
      <w:r w:rsidRPr="002F0BF7">
        <w:rPr>
          <w:rFonts w:ascii="Times New Roman" w:hAnsi="Times New Roman" w:cs="Times New Roman"/>
          <w:sz w:val="24"/>
          <w:szCs w:val="24"/>
        </w:rPr>
        <w:t>hj</w:t>
      </w:r>
      <w:proofErr w:type="spellEnd"/>
      <w:r w:rsidRPr="002F0BF7">
        <w:rPr>
          <w:rFonts w:ascii="Times New Roman" w:hAnsi="Times New Roman" w:cs="Times New Roman"/>
          <w:sz w:val="24"/>
          <w:szCs w:val="24"/>
        </w:rPr>
        <w:t xml:space="preserve"> – центральное расстояние, </w:t>
      </w:r>
      <w:proofErr w:type="spellStart"/>
      <w:r w:rsidRPr="002F0BF7">
        <w:rPr>
          <w:rFonts w:ascii="Times New Roman" w:hAnsi="Times New Roman" w:cs="Times New Roman"/>
          <w:sz w:val="24"/>
          <w:szCs w:val="24"/>
        </w:rPr>
        <w:t>vsj</w:t>
      </w:r>
      <w:proofErr w:type="spellEnd"/>
      <w:r w:rsidRPr="002F0BF7">
        <w:rPr>
          <w:rFonts w:ascii="Times New Roman" w:hAnsi="Times New Roman" w:cs="Times New Roman"/>
          <w:sz w:val="24"/>
          <w:szCs w:val="24"/>
        </w:rPr>
        <w:t xml:space="preserve"> – скорость стационарного роста, t – время процесса, а</w:t>
      </w:r>
    </w:p>
    <w:p w:rsidR="002F0BF7" w:rsidRPr="002F0BF7" w:rsidRDefault="002F0BF7" w:rsidP="002F0B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BF7">
        <w:rPr>
          <w:rFonts w:ascii="Times New Roman" w:hAnsi="Times New Roman" w:cs="Times New Roman"/>
          <w:sz w:val="24"/>
          <w:szCs w:val="24"/>
        </w:rPr>
        <w:t xml:space="preserve"> </w:t>
      </w:r>
      <w:r w:rsidRPr="00717427">
        <w:rPr>
          <w:noProof/>
          <w:sz w:val="28"/>
          <w:szCs w:val="28"/>
          <w:lang w:eastAsia="ru-RU"/>
        </w:rPr>
        <w:drawing>
          <wp:inline distT="0" distB="0" distL="0" distR="0" wp14:anchorId="42E75F0B" wp14:editId="41360B01">
            <wp:extent cx="1390650" cy="450850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8355" r="38248" b="-7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5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BF7" w:rsidRPr="002F0BF7" w:rsidRDefault="002F0BF7" w:rsidP="002F0B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BF7">
        <w:rPr>
          <w:rFonts w:ascii="Times New Roman" w:hAnsi="Times New Roman" w:cs="Times New Roman"/>
          <w:sz w:val="24"/>
          <w:szCs w:val="24"/>
        </w:rPr>
        <w:t>нормированный термодинамический коэффициент грани.</w:t>
      </w:r>
    </w:p>
    <w:p w:rsidR="002F0BF7" w:rsidRDefault="002F0BF7" w:rsidP="002F0B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BF7">
        <w:rPr>
          <w:rFonts w:ascii="Times New Roman" w:hAnsi="Times New Roman" w:cs="Times New Roman"/>
          <w:sz w:val="24"/>
          <w:szCs w:val="24"/>
        </w:rPr>
        <w:t xml:space="preserve">В равновесной замкнутой изотропной термодинамической системе аналогом доказанной теоремы является теорема Вульфа. Однако равновесная форма макрокристалла минерала чрезвычайно редко встречается в природе, а стационарная форма широко распространена и, с учетом естественных вариаций скоростей роста граней, представлена классом полногранных морфологических разновидностей кристаллов–многогранников </w:t>
      </w:r>
      <w:proofErr w:type="spellStart"/>
      <w:r w:rsidRPr="002F0BF7">
        <w:rPr>
          <w:rFonts w:ascii="Times New Roman" w:hAnsi="Times New Roman" w:cs="Times New Roman"/>
          <w:sz w:val="24"/>
          <w:szCs w:val="24"/>
        </w:rPr>
        <w:t>габитусной</w:t>
      </w:r>
      <w:proofErr w:type="spellEnd"/>
      <w:r w:rsidRPr="002F0BF7">
        <w:rPr>
          <w:rFonts w:ascii="Times New Roman" w:hAnsi="Times New Roman" w:cs="Times New Roman"/>
          <w:sz w:val="24"/>
          <w:szCs w:val="24"/>
        </w:rPr>
        <w:t xml:space="preserve"> простой кристаллографической формы.</w:t>
      </w:r>
    </w:p>
    <w:p w:rsidR="002F0BF7" w:rsidRDefault="002F0BF7" w:rsidP="002F0BF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3943350" cy="2294440"/>
            <wp:effectExtent l="0" t="0" r="0" b="0"/>
            <wp:docPr id="1" name="Рисунок 1" descr="мод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дель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374" cy="229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BF7" w:rsidRDefault="002F0BF7" w:rsidP="00C2139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F0BF7">
        <w:rPr>
          <w:rFonts w:ascii="Times New Roman" w:hAnsi="Times New Roman" w:cs="Times New Roman"/>
          <w:sz w:val="24"/>
          <w:szCs w:val="24"/>
        </w:rPr>
        <w:t>Рисунок</w:t>
      </w:r>
      <w:r w:rsidR="00C2139F">
        <w:rPr>
          <w:rFonts w:ascii="Times New Roman" w:hAnsi="Times New Roman" w:cs="Times New Roman"/>
          <w:sz w:val="24"/>
          <w:szCs w:val="24"/>
        </w:rPr>
        <w:t xml:space="preserve"> </w:t>
      </w:r>
      <w:r w:rsidR="000055CF">
        <w:rPr>
          <w:rFonts w:ascii="Times New Roman" w:hAnsi="Times New Roman" w:cs="Times New Roman"/>
          <w:sz w:val="24"/>
          <w:szCs w:val="24"/>
        </w:rPr>
        <w:t>3</w:t>
      </w:r>
      <w:r w:rsidRPr="002F0BF7">
        <w:rPr>
          <w:rFonts w:ascii="Times New Roman" w:hAnsi="Times New Roman" w:cs="Times New Roman"/>
          <w:sz w:val="24"/>
          <w:szCs w:val="24"/>
        </w:rPr>
        <w:t>.</w:t>
      </w:r>
    </w:p>
    <w:p w:rsidR="00C2139F" w:rsidRDefault="00C2139F" w:rsidP="002F0BF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0BF7" w:rsidRPr="00BE1D4F" w:rsidRDefault="002F0BF7" w:rsidP="002F0BF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2F0BF7">
        <w:rPr>
          <w:rFonts w:ascii="Times New Roman" w:hAnsi="Times New Roman" w:cs="Times New Roman"/>
          <w:b/>
          <w:sz w:val="24"/>
          <w:szCs w:val="24"/>
          <w:lang w:val="en-US"/>
        </w:rPr>
        <w:t>Rakin</w:t>
      </w:r>
      <w:proofErr w:type="spellEnd"/>
      <w:r w:rsidRPr="002F0B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V.I. Dynamic stationary form of the crystal // Crystallography Reports. </w:t>
      </w:r>
      <w:proofErr w:type="gramStart"/>
      <w:r w:rsidRPr="00BE1D4F">
        <w:rPr>
          <w:rFonts w:ascii="Times New Roman" w:hAnsi="Times New Roman" w:cs="Times New Roman"/>
          <w:b/>
          <w:sz w:val="24"/>
          <w:szCs w:val="24"/>
          <w:lang w:val="en-US"/>
        </w:rPr>
        <w:t>2020, V. 65.</w:t>
      </w:r>
      <w:proofErr w:type="gramEnd"/>
      <w:r w:rsidRPr="00BE1D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N. 6. Pp. 1051-1058. DOI: 10.1134/S1063774520060309.</w:t>
      </w:r>
    </w:p>
    <w:p w:rsidR="002F0BF7" w:rsidRDefault="002F0BF7" w:rsidP="002F0BF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0BF7">
        <w:rPr>
          <w:rFonts w:ascii="Times New Roman" w:hAnsi="Times New Roman" w:cs="Times New Roman"/>
          <w:b/>
          <w:sz w:val="24"/>
          <w:szCs w:val="24"/>
          <w:lang w:val="en-US"/>
        </w:rPr>
        <w:t>Rakin</w:t>
      </w:r>
      <w:proofErr w:type="spellEnd"/>
      <w:r w:rsidRPr="002F0B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V.I. Morphology of the </w:t>
      </w:r>
      <w:proofErr w:type="spellStart"/>
      <w:r w:rsidRPr="002F0BF7">
        <w:rPr>
          <w:rFonts w:ascii="Times New Roman" w:hAnsi="Times New Roman" w:cs="Times New Roman"/>
          <w:b/>
          <w:sz w:val="24"/>
          <w:szCs w:val="24"/>
          <w:lang w:val="en-US"/>
        </w:rPr>
        <w:t>Macrocrystals</w:t>
      </w:r>
      <w:proofErr w:type="spellEnd"/>
      <w:r w:rsidRPr="002F0B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Minerals: Empirical Principle of Complete Faceting // Crystallography Reports. </w:t>
      </w:r>
      <w:r w:rsidRPr="002F0BF7">
        <w:rPr>
          <w:rFonts w:ascii="Times New Roman" w:hAnsi="Times New Roman" w:cs="Times New Roman"/>
          <w:b/>
          <w:sz w:val="24"/>
          <w:szCs w:val="24"/>
        </w:rPr>
        <w:t xml:space="preserve">2020, </w:t>
      </w:r>
      <w:proofErr w:type="spellStart"/>
      <w:r w:rsidRPr="002F0BF7">
        <w:rPr>
          <w:rFonts w:ascii="Times New Roman" w:hAnsi="Times New Roman" w:cs="Times New Roman"/>
          <w:b/>
          <w:sz w:val="24"/>
          <w:szCs w:val="24"/>
        </w:rPr>
        <w:t>Vol</w:t>
      </w:r>
      <w:proofErr w:type="spellEnd"/>
      <w:r w:rsidRPr="002F0BF7">
        <w:rPr>
          <w:rFonts w:ascii="Times New Roman" w:hAnsi="Times New Roman" w:cs="Times New Roman"/>
          <w:b/>
          <w:sz w:val="24"/>
          <w:szCs w:val="24"/>
        </w:rPr>
        <w:t xml:space="preserve">. 65. N.1. </w:t>
      </w:r>
      <w:proofErr w:type="spellStart"/>
      <w:r w:rsidRPr="002F0BF7">
        <w:rPr>
          <w:rFonts w:ascii="Times New Roman" w:hAnsi="Times New Roman" w:cs="Times New Roman"/>
          <w:b/>
          <w:sz w:val="24"/>
          <w:szCs w:val="24"/>
        </w:rPr>
        <w:t>Pp</w:t>
      </w:r>
      <w:proofErr w:type="spellEnd"/>
      <w:r w:rsidRPr="002F0BF7">
        <w:rPr>
          <w:rFonts w:ascii="Times New Roman" w:hAnsi="Times New Roman" w:cs="Times New Roman"/>
          <w:b/>
          <w:sz w:val="24"/>
          <w:szCs w:val="24"/>
        </w:rPr>
        <w:t xml:space="preserve"> 159 – 166. DOI: 10.1134/S1063774520010198</w:t>
      </w:r>
    </w:p>
    <w:p w:rsidR="009C3D2B" w:rsidRPr="009C3D2B" w:rsidRDefault="009C3D2B" w:rsidP="009C3D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C3D2B">
        <w:rPr>
          <w:rFonts w:ascii="Times New Roman" w:hAnsi="Times New Roman" w:cs="Times New Roman"/>
          <w:b/>
          <w:i/>
          <w:sz w:val="24"/>
          <w:szCs w:val="24"/>
        </w:rPr>
        <w:lastRenderedPageBreak/>
        <w:t>Направление 130. Рудообразующие процессы, их эволюция в истории Земли, металлогенические эпохи и провинции и их связь с развитием литосферы; условия образования и закономерности размещения полезных ископаемых</w:t>
      </w:r>
    </w:p>
    <w:p w:rsidR="009C3D2B" w:rsidRPr="009C3D2B" w:rsidRDefault="009C3D2B" w:rsidP="009C3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C3D2B" w:rsidRDefault="00150ABA" w:rsidP="009C3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ABA">
        <w:rPr>
          <w:rFonts w:ascii="Times New Roman" w:hAnsi="Times New Roman" w:cs="Times New Roman"/>
          <w:b/>
          <w:sz w:val="24"/>
          <w:szCs w:val="24"/>
        </w:rPr>
        <w:t>В составе</w:t>
      </w:r>
      <w:r w:rsidR="0063321C" w:rsidRPr="00150ABA">
        <w:rPr>
          <w:rFonts w:ascii="Times New Roman" w:hAnsi="Times New Roman" w:cs="Times New Roman"/>
          <w:b/>
          <w:sz w:val="24"/>
          <w:szCs w:val="24"/>
        </w:rPr>
        <w:t xml:space="preserve"> медно-никелевых рудопроявлений Пай-Хоя, локализованных в габбродолеритах хенгурского комплекса, впервые выделен золото-</w:t>
      </w:r>
      <w:proofErr w:type="spellStart"/>
      <w:r w:rsidR="0063321C" w:rsidRPr="00150ABA">
        <w:rPr>
          <w:rFonts w:ascii="Times New Roman" w:hAnsi="Times New Roman" w:cs="Times New Roman"/>
          <w:b/>
          <w:sz w:val="24"/>
          <w:szCs w:val="24"/>
        </w:rPr>
        <w:t>теллуридно</w:t>
      </w:r>
      <w:proofErr w:type="spellEnd"/>
      <w:r w:rsidR="0063321C" w:rsidRPr="00150ABA">
        <w:rPr>
          <w:rFonts w:ascii="Times New Roman" w:hAnsi="Times New Roman" w:cs="Times New Roman"/>
          <w:b/>
          <w:sz w:val="24"/>
          <w:szCs w:val="24"/>
        </w:rPr>
        <w:t>-палладиевой тип минерализации.</w:t>
      </w:r>
      <w:r w:rsidR="0063321C" w:rsidRPr="0063321C">
        <w:rPr>
          <w:rFonts w:ascii="Times New Roman" w:hAnsi="Times New Roman" w:cs="Times New Roman"/>
          <w:sz w:val="24"/>
          <w:szCs w:val="24"/>
        </w:rPr>
        <w:t xml:space="preserve"> Установлено, что ранняя (магматическая) ассоциация представлена садбериитом, тестибиопалладитом, сперрилитом, купроауридом, тетракупроауридом, медистым золотом и золотистой медью и тесно связана с пирит-халькопирит-</w:t>
      </w:r>
      <w:proofErr w:type="spellStart"/>
      <w:r w:rsidR="0063321C" w:rsidRPr="0063321C">
        <w:rPr>
          <w:rFonts w:ascii="Times New Roman" w:hAnsi="Times New Roman" w:cs="Times New Roman"/>
          <w:sz w:val="24"/>
          <w:szCs w:val="24"/>
        </w:rPr>
        <w:t>пирротиновой</w:t>
      </w:r>
      <w:proofErr w:type="spellEnd"/>
      <w:r w:rsidR="0063321C" w:rsidRPr="0063321C">
        <w:rPr>
          <w:rFonts w:ascii="Times New Roman" w:hAnsi="Times New Roman" w:cs="Times New Roman"/>
          <w:sz w:val="24"/>
          <w:szCs w:val="24"/>
        </w:rPr>
        <w:t xml:space="preserve"> минерализацией. Поздняя (гидротермальная) ассоциация, в состав которой входят золото с примесью серебра, порпецит, колорадовит, алтаит, гессит, эмпрессит, приурочена к </w:t>
      </w:r>
      <w:proofErr w:type="gramStart"/>
      <w:r w:rsidR="0063321C" w:rsidRPr="0063321C">
        <w:rPr>
          <w:rFonts w:ascii="Times New Roman" w:hAnsi="Times New Roman" w:cs="Times New Roman"/>
          <w:sz w:val="24"/>
          <w:szCs w:val="24"/>
        </w:rPr>
        <w:t>халькопирит-кварцевым</w:t>
      </w:r>
      <w:proofErr w:type="gramEnd"/>
      <w:r w:rsidR="0063321C" w:rsidRPr="0063321C">
        <w:rPr>
          <w:rFonts w:ascii="Times New Roman" w:hAnsi="Times New Roman" w:cs="Times New Roman"/>
          <w:sz w:val="24"/>
          <w:szCs w:val="24"/>
        </w:rPr>
        <w:t xml:space="preserve"> прожилкам. Получены изотопно-геохимические данные, свидетельствующие об ассимиляции мантийным рудообразующим флюидом вещества вмещающих пород. Прослежена зона развития золото-</w:t>
      </w:r>
      <w:proofErr w:type="spellStart"/>
      <w:r w:rsidR="0063321C" w:rsidRPr="0063321C">
        <w:rPr>
          <w:rFonts w:ascii="Times New Roman" w:hAnsi="Times New Roman" w:cs="Times New Roman"/>
          <w:sz w:val="24"/>
          <w:szCs w:val="24"/>
        </w:rPr>
        <w:t>теллуридно</w:t>
      </w:r>
      <w:proofErr w:type="spellEnd"/>
      <w:r w:rsidR="0063321C" w:rsidRPr="0063321C">
        <w:rPr>
          <w:rFonts w:ascii="Times New Roman" w:hAnsi="Times New Roman" w:cs="Times New Roman"/>
          <w:sz w:val="24"/>
          <w:szCs w:val="24"/>
        </w:rPr>
        <w:t>-палладиевой минерализации. Результаты исследований расширяют существующие представления о металлогении Пай-Хоя и являются важными в прогнозно-поисковом отношении</w:t>
      </w:r>
      <w:proofErr w:type="gramStart"/>
      <w:r w:rsidR="0063321C" w:rsidRPr="0063321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C3D2B" w:rsidRPr="009C3D2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9C3D2B" w:rsidRPr="009C3D2B">
        <w:rPr>
          <w:rFonts w:ascii="Times New Roman" w:hAnsi="Times New Roman" w:cs="Times New Roman"/>
          <w:i/>
          <w:sz w:val="24"/>
          <w:szCs w:val="24"/>
        </w:rPr>
        <w:t>к</w:t>
      </w:r>
      <w:proofErr w:type="gramEnd"/>
      <w:r w:rsidR="009C3D2B" w:rsidRPr="009C3D2B">
        <w:rPr>
          <w:rFonts w:ascii="Times New Roman" w:hAnsi="Times New Roman" w:cs="Times New Roman"/>
          <w:i/>
          <w:sz w:val="24"/>
          <w:szCs w:val="24"/>
        </w:rPr>
        <w:t>.г.-м.н. Шайбеков Р. И., к.г.-м.н. Сокерина Н. В., к.г.-м.н. Исаенко С. И., Зыкин Н. Н. (ООО «Газпром ВНИИГАЗ»), к.г.-м.н. Шанина С. Н.</w:t>
      </w:r>
      <w:r w:rsidR="009C3D2B" w:rsidRPr="009C3D2B">
        <w:rPr>
          <w:rFonts w:ascii="Times New Roman" w:hAnsi="Times New Roman" w:cs="Times New Roman"/>
          <w:sz w:val="24"/>
          <w:szCs w:val="24"/>
        </w:rPr>
        <w:t>).</w:t>
      </w:r>
    </w:p>
    <w:p w:rsidR="009C3D2B" w:rsidRDefault="009C3D2B" w:rsidP="009C3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59E7B7" wp14:editId="301B45A0">
            <wp:extent cx="5267325" cy="247798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516" cy="2481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D2B" w:rsidRPr="00203646" w:rsidRDefault="00E21BB4" w:rsidP="00E21BB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Рисунок</w:t>
      </w:r>
      <w:r w:rsidRPr="002036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55CF" w:rsidRPr="0046711D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20364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21BB4" w:rsidRPr="00203646" w:rsidRDefault="00E21BB4" w:rsidP="009C3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C3D2B" w:rsidRDefault="009C3D2B" w:rsidP="009C3D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C3D2B">
        <w:rPr>
          <w:rFonts w:ascii="Times New Roman" w:hAnsi="Times New Roman" w:cs="Times New Roman"/>
          <w:b/>
          <w:sz w:val="24"/>
          <w:szCs w:val="24"/>
          <w:lang w:val="en-US"/>
        </w:rPr>
        <w:t>Shaybekov</w:t>
      </w:r>
      <w:proofErr w:type="spellEnd"/>
      <w:r w:rsidRPr="009C3D2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R. I., </w:t>
      </w:r>
      <w:proofErr w:type="spellStart"/>
      <w:r w:rsidRPr="009C3D2B">
        <w:rPr>
          <w:rFonts w:ascii="Times New Roman" w:hAnsi="Times New Roman" w:cs="Times New Roman"/>
          <w:b/>
          <w:sz w:val="24"/>
          <w:szCs w:val="24"/>
          <w:lang w:val="en-US"/>
        </w:rPr>
        <w:t>Sokerina</w:t>
      </w:r>
      <w:proofErr w:type="spellEnd"/>
      <w:r w:rsidRPr="009C3D2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N. V., </w:t>
      </w:r>
      <w:proofErr w:type="spellStart"/>
      <w:r w:rsidRPr="009C3D2B">
        <w:rPr>
          <w:rFonts w:ascii="Times New Roman" w:hAnsi="Times New Roman" w:cs="Times New Roman"/>
          <w:b/>
          <w:sz w:val="24"/>
          <w:szCs w:val="24"/>
          <w:lang w:val="en-US"/>
        </w:rPr>
        <w:t>Isaenko</w:t>
      </w:r>
      <w:proofErr w:type="spellEnd"/>
      <w:r w:rsidRPr="009C3D2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S. I., </w:t>
      </w:r>
      <w:proofErr w:type="spellStart"/>
      <w:r w:rsidRPr="009C3D2B">
        <w:rPr>
          <w:rFonts w:ascii="Times New Roman" w:hAnsi="Times New Roman" w:cs="Times New Roman"/>
          <w:b/>
          <w:sz w:val="24"/>
          <w:szCs w:val="24"/>
          <w:lang w:val="en-US"/>
        </w:rPr>
        <w:t>Zykin</w:t>
      </w:r>
      <w:proofErr w:type="spellEnd"/>
      <w:r w:rsidRPr="009C3D2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N. N., </w:t>
      </w:r>
      <w:proofErr w:type="spellStart"/>
      <w:r w:rsidRPr="009C3D2B">
        <w:rPr>
          <w:rFonts w:ascii="Times New Roman" w:hAnsi="Times New Roman" w:cs="Times New Roman"/>
          <w:b/>
          <w:sz w:val="24"/>
          <w:szCs w:val="24"/>
          <w:lang w:val="en-US"/>
        </w:rPr>
        <w:t>Shanina</w:t>
      </w:r>
      <w:proofErr w:type="spellEnd"/>
      <w:r w:rsidRPr="009C3D2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S. N. // Gold-Telluride-Palladium Mineralization, a New Type of Mineralization in Gabbro-Dolerites of the </w:t>
      </w:r>
      <w:proofErr w:type="spellStart"/>
      <w:r w:rsidRPr="009C3D2B">
        <w:rPr>
          <w:rFonts w:ascii="Times New Roman" w:hAnsi="Times New Roman" w:cs="Times New Roman"/>
          <w:b/>
          <w:sz w:val="24"/>
          <w:szCs w:val="24"/>
          <w:lang w:val="en-US"/>
        </w:rPr>
        <w:t>Pai</w:t>
      </w:r>
      <w:proofErr w:type="spellEnd"/>
      <w:r w:rsidRPr="009C3D2B">
        <w:rPr>
          <w:rFonts w:ascii="Times New Roman" w:hAnsi="Times New Roman" w:cs="Times New Roman"/>
          <w:b/>
          <w:sz w:val="24"/>
          <w:szCs w:val="24"/>
          <w:lang w:val="en-US"/>
        </w:rPr>
        <w:t>-Khoi Ridge (</w:t>
      </w:r>
      <w:proofErr w:type="spellStart"/>
      <w:r w:rsidRPr="009C3D2B">
        <w:rPr>
          <w:rFonts w:ascii="Times New Roman" w:hAnsi="Times New Roman" w:cs="Times New Roman"/>
          <w:b/>
          <w:sz w:val="24"/>
          <w:szCs w:val="24"/>
          <w:lang w:val="en-US"/>
        </w:rPr>
        <w:t>Yugor</w:t>
      </w:r>
      <w:proofErr w:type="spellEnd"/>
      <w:r w:rsidRPr="009C3D2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Peninsula, Russia) // Russian Geology and Geophysics. </w:t>
      </w:r>
      <w:r w:rsidRPr="009C3D2B">
        <w:rPr>
          <w:rFonts w:ascii="Times New Roman" w:hAnsi="Times New Roman" w:cs="Times New Roman"/>
          <w:b/>
          <w:sz w:val="24"/>
          <w:szCs w:val="24"/>
        </w:rPr>
        <w:t>2020. V. 61. N 3. P. 268–285. DOI: 10.15372/RGG2019156</w:t>
      </w:r>
    </w:p>
    <w:p w:rsidR="009C3D2B" w:rsidRDefault="009C3D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C3D2B" w:rsidRPr="0072621F" w:rsidRDefault="0072621F" w:rsidP="009C3D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2621F">
        <w:rPr>
          <w:rFonts w:ascii="Times New Roman" w:hAnsi="Times New Roman" w:cs="Times New Roman"/>
          <w:b/>
          <w:i/>
          <w:sz w:val="24"/>
          <w:szCs w:val="24"/>
        </w:rPr>
        <w:lastRenderedPageBreak/>
        <w:t>Направление 125. Фундаментальные проблемы развития литогенетических, магматических, метаморфических и минералообразующих систем.</w:t>
      </w:r>
    </w:p>
    <w:p w:rsidR="0072621F" w:rsidRDefault="0072621F" w:rsidP="009C3D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621F" w:rsidRDefault="0072621F" w:rsidP="009C3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21F">
        <w:rPr>
          <w:rFonts w:ascii="Times New Roman" w:hAnsi="Times New Roman" w:cs="Times New Roman"/>
          <w:b/>
          <w:sz w:val="24"/>
          <w:szCs w:val="24"/>
        </w:rPr>
        <w:t xml:space="preserve">Впервые предложена модель образования комплекса импактитов с </w:t>
      </w:r>
      <w:proofErr w:type="spellStart"/>
      <w:r w:rsidRPr="0072621F">
        <w:rPr>
          <w:rFonts w:ascii="Times New Roman" w:hAnsi="Times New Roman" w:cs="Times New Roman"/>
          <w:b/>
          <w:sz w:val="24"/>
          <w:szCs w:val="24"/>
        </w:rPr>
        <w:t>ультравысокобарными</w:t>
      </w:r>
      <w:proofErr w:type="spellEnd"/>
      <w:r w:rsidRPr="0072621F">
        <w:rPr>
          <w:rFonts w:ascii="Times New Roman" w:hAnsi="Times New Roman" w:cs="Times New Roman"/>
          <w:b/>
          <w:sz w:val="24"/>
          <w:szCs w:val="24"/>
        </w:rPr>
        <w:t xml:space="preserve"> высокотемпературными (UHPHT) жильными стеклами гигантской Карской астроблемы (Пай-</w:t>
      </w:r>
      <w:proofErr w:type="spellStart"/>
      <w:r w:rsidRPr="0072621F">
        <w:rPr>
          <w:rFonts w:ascii="Times New Roman" w:hAnsi="Times New Roman" w:cs="Times New Roman"/>
          <w:b/>
          <w:sz w:val="24"/>
          <w:szCs w:val="24"/>
        </w:rPr>
        <w:t>Хой</w:t>
      </w:r>
      <w:proofErr w:type="spellEnd"/>
      <w:r w:rsidRPr="0072621F">
        <w:rPr>
          <w:rFonts w:ascii="Times New Roman" w:hAnsi="Times New Roman" w:cs="Times New Roman"/>
          <w:b/>
          <w:sz w:val="24"/>
          <w:szCs w:val="24"/>
        </w:rPr>
        <w:t xml:space="preserve">). </w:t>
      </w:r>
      <w:r w:rsidRPr="0072621F">
        <w:rPr>
          <w:rFonts w:ascii="Times New Roman" w:hAnsi="Times New Roman" w:cs="Times New Roman"/>
          <w:sz w:val="24"/>
          <w:szCs w:val="24"/>
        </w:rPr>
        <w:t xml:space="preserve">Модель предполагает внедрение импактного расплава в виде </w:t>
      </w:r>
      <w:proofErr w:type="spellStart"/>
      <w:r w:rsidRPr="0072621F">
        <w:rPr>
          <w:rFonts w:ascii="Times New Roman" w:hAnsi="Times New Roman" w:cs="Times New Roman"/>
          <w:sz w:val="24"/>
          <w:szCs w:val="24"/>
        </w:rPr>
        <w:t>батолитоподобных</w:t>
      </w:r>
      <w:proofErr w:type="spellEnd"/>
      <w:r w:rsidRPr="0072621F">
        <w:rPr>
          <w:rFonts w:ascii="Times New Roman" w:hAnsi="Times New Roman" w:cs="Times New Roman"/>
          <w:sz w:val="24"/>
          <w:szCs w:val="24"/>
        </w:rPr>
        <w:t xml:space="preserve"> тел, даек и системы ультравысокобарных жилоподобных тел в </w:t>
      </w:r>
      <w:proofErr w:type="spellStart"/>
      <w:r w:rsidRPr="0072621F">
        <w:rPr>
          <w:rFonts w:ascii="Times New Roman" w:hAnsi="Times New Roman" w:cs="Times New Roman"/>
          <w:sz w:val="24"/>
          <w:szCs w:val="24"/>
        </w:rPr>
        <w:t>зювит</w:t>
      </w:r>
      <w:proofErr w:type="spellEnd"/>
      <w:r w:rsidRPr="0072621F">
        <w:rPr>
          <w:rFonts w:ascii="Times New Roman" w:hAnsi="Times New Roman" w:cs="Times New Roman"/>
          <w:sz w:val="24"/>
          <w:szCs w:val="24"/>
        </w:rPr>
        <w:t xml:space="preserve"> между слоями осадочных пород мишени Карской астроблемы. Комплексом высокоразрешающих методов исследований установлено, что </w:t>
      </w:r>
      <w:proofErr w:type="spellStart"/>
      <w:r w:rsidRPr="0072621F">
        <w:rPr>
          <w:rFonts w:ascii="Times New Roman" w:hAnsi="Times New Roman" w:cs="Times New Roman"/>
          <w:sz w:val="24"/>
          <w:szCs w:val="24"/>
        </w:rPr>
        <w:t>ультравысокобарный</w:t>
      </w:r>
      <w:proofErr w:type="spellEnd"/>
      <w:r w:rsidRPr="0072621F">
        <w:rPr>
          <w:rFonts w:ascii="Times New Roman" w:hAnsi="Times New Roman" w:cs="Times New Roman"/>
          <w:sz w:val="24"/>
          <w:szCs w:val="24"/>
        </w:rPr>
        <w:t xml:space="preserve"> высокотемпературный </w:t>
      </w:r>
      <w:proofErr w:type="spellStart"/>
      <w:r w:rsidRPr="0072621F">
        <w:rPr>
          <w:rFonts w:ascii="Times New Roman" w:hAnsi="Times New Roman" w:cs="Times New Roman"/>
          <w:sz w:val="24"/>
          <w:szCs w:val="24"/>
        </w:rPr>
        <w:t>импактный</w:t>
      </w:r>
      <w:proofErr w:type="spellEnd"/>
      <w:r w:rsidRPr="0072621F">
        <w:rPr>
          <w:rFonts w:ascii="Times New Roman" w:hAnsi="Times New Roman" w:cs="Times New Roman"/>
          <w:sz w:val="24"/>
          <w:szCs w:val="24"/>
        </w:rPr>
        <w:t xml:space="preserve"> расплав данного объекта характеризуется сложной многоуровневой дифференциацией, включая ликвацию и частичную кристаллизацию расплава с образованием в матриксе алюмосиликатного состава ультравысокобарных фаз – </w:t>
      </w:r>
      <w:proofErr w:type="spellStart"/>
      <w:r w:rsidRPr="0072621F">
        <w:rPr>
          <w:rFonts w:ascii="Times New Roman" w:hAnsi="Times New Roman" w:cs="Times New Roman"/>
          <w:sz w:val="24"/>
          <w:szCs w:val="24"/>
        </w:rPr>
        <w:t>монокристалльного</w:t>
      </w:r>
      <w:proofErr w:type="spellEnd"/>
      <w:r w:rsidRPr="007262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21F">
        <w:rPr>
          <w:rFonts w:ascii="Times New Roman" w:hAnsi="Times New Roman" w:cs="Times New Roman"/>
          <w:sz w:val="24"/>
          <w:szCs w:val="24"/>
        </w:rPr>
        <w:t>коэсита</w:t>
      </w:r>
      <w:proofErr w:type="spellEnd"/>
      <w:r w:rsidRPr="0072621F">
        <w:rPr>
          <w:rFonts w:ascii="Times New Roman" w:hAnsi="Times New Roman" w:cs="Times New Roman"/>
          <w:sz w:val="24"/>
          <w:szCs w:val="24"/>
        </w:rPr>
        <w:t xml:space="preserve">, UHPHT </w:t>
      </w:r>
      <w:proofErr w:type="spellStart"/>
      <w:r w:rsidRPr="0072621F">
        <w:rPr>
          <w:rFonts w:ascii="Times New Roman" w:hAnsi="Times New Roman" w:cs="Times New Roman"/>
          <w:sz w:val="24"/>
          <w:szCs w:val="24"/>
        </w:rPr>
        <w:t>смектита</w:t>
      </w:r>
      <w:proofErr w:type="spellEnd"/>
      <w:r w:rsidRPr="0072621F">
        <w:rPr>
          <w:rFonts w:ascii="Times New Roman" w:hAnsi="Times New Roman" w:cs="Times New Roman"/>
          <w:sz w:val="24"/>
          <w:szCs w:val="24"/>
        </w:rPr>
        <w:t xml:space="preserve"> и UHPHT кварцевого стекла. Данная модель связывает процесс образования UHPHT жильных стекол с обратной шоковой реакцией пород мишени на стадии модификации Карского метеоритного кратера при образовании центрального поднятия в эпицентре падения астероида. </w:t>
      </w:r>
      <w:proofErr w:type="gramStart"/>
      <w:r w:rsidRPr="0072621F">
        <w:rPr>
          <w:rFonts w:ascii="Times New Roman" w:hAnsi="Times New Roman" w:cs="Times New Roman"/>
          <w:sz w:val="24"/>
          <w:szCs w:val="24"/>
        </w:rPr>
        <w:t>Результаты проведенных комплексных исследований имеют важное значение для решения фундаментальных проблем конденсированного состояния вещества при экстремальных термодинамических условиях, геологических реконструкций крупных ударных структур и изучения состояния воды на мантийных глубинах Земли (</w:t>
      </w:r>
      <w:r w:rsidRPr="0072621F">
        <w:rPr>
          <w:rFonts w:ascii="Times New Roman" w:hAnsi="Times New Roman" w:cs="Times New Roman"/>
          <w:i/>
          <w:sz w:val="24"/>
          <w:szCs w:val="24"/>
        </w:rPr>
        <w:t>д.г.-м.н. Шумилова</w:t>
      </w:r>
      <w:r w:rsidRPr="0072621F">
        <w:t xml:space="preserve"> </w:t>
      </w:r>
      <w:r w:rsidRPr="0072621F">
        <w:rPr>
          <w:rFonts w:ascii="Times New Roman" w:hAnsi="Times New Roman" w:cs="Times New Roman"/>
          <w:i/>
          <w:sz w:val="24"/>
          <w:szCs w:val="24"/>
        </w:rPr>
        <w:t>Т.Г., асп.</w:t>
      </w:r>
      <w:proofErr w:type="gramEnd"/>
      <w:r w:rsidRPr="0072621F">
        <w:rPr>
          <w:rFonts w:ascii="Times New Roman" w:hAnsi="Times New Roman" w:cs="Times New Roman"/>
          <w:i/>
          <w:sz w:val="24"/>
          <w:szCs w:val="24"/>
        </w:rPr>
        <w:t xml:space="preserve"> Зубов</w:t>
      </w:r>
      <w:r w:rsidRPr="0072621F">
        <w:t xml:space="preserve"> </w:t>
      </w:r>
      <w:r w:rsidRPr="0072621F">
        <w:rPr>
          <w:rFonts w:ascii="Times New Roman" w:hAnsi="Times New Roman" w:cs="Times New Roman"/>
          <w:i/>
          <w:sz w:val="24"/>
          <w:szCs w:val="24"/>
        </w:rPr>
        <w:t>А.А., к.г.-м.н. Исаенко</w:t>
      </w:r>
      <w:r w:rsidRPr="0072621F">
        <w:t xml:space="preserve"> </w:t>
      </w:r>
      <w:r w:rsidRPr="0072621F">
        <w:rPr>
          <w:rFonts w:ascii="Times New Roman" w:hAnsi="Times New Roman" w:cs="Times New Roman"/>
          <w:i/>
          <w:sz w:val="24"/>
          <w:szCs w:val="24"/>
        </w:rPr>
        <w:t>С.И.</w:t>
      </w:r>
      <w:r w:rsidRPr="0072621F">
        <w:rPr>
          <w:rFonts w:ascii="Times New Roman" w:hAnsi="Times New Roman" w:cs="Times New Roman"/>
          <w:sz w:val="24"/>
          <w:szCs w:val="24"/>
        </w:rPr>
        <w:t>).</w:t>
      </w:r>
    </w:p>
    <w:p w:rsidR="0072621F" w:rsidRDefault="0072621F" w:rsidP="0072621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6396FACE" wp14:editId="3220AEDE">
            <wp:extent cx="3606800" cy="297448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одель Инъекционного комплекса_реклама_2020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57"/>
                    <a:stretch/>
                  </pic:blipFill>
                  <pic:spPr bwMode="auto">
                    <a:xfrm>
                      <a:off x="0" y="0"/>
                      <a:ext cx="3615470" cy="2981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621F" w:rsidRDefault="00E21BB4" w:rsidP="00E21BB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21BB4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0055CF">
        <w:rPr>
          <w:rFonts w:ascii="Times New Roman" w:hAnsi="Times New Roman" w:cs="Times New Roman"/>
          <w:sz w:val="24"/>
          <w:szCs w:val="24"/>
        </w:rPr>
        <w:t>5</w:t>
      </w:r>
      <w:r w:rsidRPr="00E21BB4">
        <w:rPr>
          <w:rFonts w:ascii="Times New Roman" w:hAnsi="Times New Roman" w:cs="Times New Roman"/>
          <w:sz w:val="24"/>
          <w:szCs w:val="24"/>
        </w:rPr>
        <w:t>.</w:t>
      </w:r>
    </w:p>
    <w:p w:rsidR="00E21BB4" w:rsidRDefault="00E21BB4" w:rsidP="0072621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BB4" w:rsidRDefault="00E21BB4" w:rsidP="0072621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621F" w:rsidRDefault="0072621F" w:rsidP="0072621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2621F">
        <w:rPr>
          <w:rFonts w:ascii="Times New Roman" w:hAnsi="Times New Roman" w:cs="Times New Roman"/>
          <w:b/>
          <w:sz w:val="24"/>
          <w:szCs w:val="24"/>
        </w:rPr>
        <w:t>Shumilova</w:t>
      </w:r>
      <w:proofErr w:type="spellEnd"/>
      <w:r w:rsidRPr="0072621F">
        <w:rPr>
          <w:rFonts w:ascii="Times New Roman" w:hAnsi="Times New Roman" w:cs="Times New Roman"/>
          <w:b/>
          <w:sz w:val="24"/>
          <w:szCs w:val="24"/>
        </w:rPr>
        <w:t xml:space="preserve"> T.G., </w:t>
      </w:r>
      <w:proofErr w:type="spellStart"/>
      <w:r w:rsidRPr="0072621F">
        <w:rPr>
          <w:rFonts w:ascii="Times New Roman" w:hAnsi="Times New Roman" w:cs="Times New Roman"/>
          <w:b/>
          <w:sz w:val="24"/>
          <w:szCs w:val="24"/>
        </w:rPr>
        <w:t>Zubov</w:t>
      </w:r>
      <w:proofErr w:type="spellEnd"/>
      <w:r w:rsidRPr="0072621F">
        <w:rPr>
          <w:rFonts w:ascii="Times New Roman" w:hAnsi="Times New Roman" w:cs="Times New Roman"/>
          <w:b/>
          <w:sz w:val="24"/>
          <w:szCs w:val="24"/>
        </w:rPr>
        <w:t xml:space="preserve"> A.A., </w:t>
      </w:r>
      <w:proofErr w:type="spellStart"/>
      <w:r w:rsidRPr="0072621F">
        <w:rPr>
          <w:rFonts w:ascii="Times New Roman" w:hAnsi="Times New Roman" w:cs="Times New Roman"/>
          <w:b/>
          <w:sz w:val="24"/>
          <w:szCs w:val="24"/>
        </w:rPr>
        <w:t>Isaenko</w:t>
      </w:r>
      <w:proofErr w:type="spellEnd"/>
      <w:r w:rsidRPr="0072621F">
        <w:rPr>
          <w:rFonts w:ascii="Times New Roman" w:hAnsi="Times New Roman" w:cs="Times New Roman"/>
          <w:b/>
          <w:sz w:val="24"/>
          <w:szCs w:val="24"/>
        </w:rPr>
        <w:t xml:space="preserve"> S.I., </w:t>
      </w:r>
      <w:proofErr w:type="spellStart"/>
      <w:r w:rsidRPr="0072621F">
        <w:rPr>
          <w:rFonts w:ascii="Times New Roman" w:hAnsi="Times New Roman" w:cs="Times New Roman"/>
          <w:b/>
          <w:sz w:val="24"/>
          <w:szCs w:val="24"/>
        </w:rPr>
        <w:t>Karateev</w:t>
      </w:r>
      <w:proofErr w:type="spellEnd"/>
      <w:r w:rsidRPr="0072621F">
        <w:rPr>
          <w:rFonts w:ascii="Times New Roman" w:hAnsi="Times New Roman" w:cs="Times New Roman"/>
          <w:b/>
          <w:sz w:val="24"/>
          <w:szCs w:val="24"/>
        </w:rPr>
        <w:t xml:space="preserve"> I.A., </w:t>
      </w:r>
      <w:proofErr w:type="spellStart"/>
      <w:r w:rsidRPr="0072621F">
        <w:rPr>
          <w:rFonts w:ascii="Times New Roman" w:hAnsi="Times New Roman" w:cs="Times New Roman"/>
          <w:b/>
          <w:sz w:val="24"/>
          <w:szCs w:val="24"/>
        </w:rPr>
        <w:t>Vasiliev</w:t>
      </w:r>
      <w:proofErr w:type="spellEnd"/>
      <w:r w:rsidRPr="0072621F">
        <w:rPr>
          <w:rFonts w:ascii="Times New Roman" w:hAnsi="Times New Roman" w:cs="Times New Roman"/>
          <w:b/>
          <w:sz w:val="24"/>
          <w:szCs w:val="24"/>
        </w:rPr>
        <w:t xml:space="preserve"> A.L.  </w:t>
      </w:r>
      <w:r w:rsidRPr="0072621F">
        <w:rPr>
          <w:rFonts w:ascii="Times New Roman" w:hAnsi="Times New Roman" w:cs="Times New Roman"/>
          <w:b/>
          <w:sz w:val="24"/>
          <w:szCs w:val="24"/>
          <w:lang w:val="en-US"/>
        </w:rPr>
        <w:t xml:space="preserve">Mysterious long-living ultrahigh-pressure or secondary impact crisis // Scientific Reports, 2020.  </w:t>
      </w:r>
      <w:r w:rsidRPr="0072621F">
        <w:rPr>
          <w:rFonts w:ascii="Times New Roman" w:hAnsi="Times New Roman" w:cs="Times New Roman"/>
          <w:b/>
          <w:sz w:val="24"/>
          <w:szCs w:val="24"/>
        </w:rPr>
        <w:t>DOI:10.1038/s41598-020-59520-3</w:t>
      </w:r>
    </w:p>
    <w:p w:rsidR="00471695" w:rsidRDefault="004716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71695" w:rsidRDefault="00471695" w:rsidP="0072621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1695">
        <w:rPr>
          <w:rFonts w:ascii="Times New Roman" w:hAnsi="Times New Roman" w:cs="Times New Roman"/>
          <w:b/>
          <w:i/>
          <w:sz w:val="24"/>
          <w:szCs w:val="24"/>
        </w:rPr>
        <w:lastRenderedPageBreak/>
        <w:t>Направление 131. Геология месторождений углеводородного сырья, фундаментальные проблемы геологии и геохимии нефти и газа, научные основы формирования сырьевой базы традиционных и нетрадиционных источников углеводородного сырья.</w:t>
      </w:r>
    </w:p>
    <w:p w:rsidR="00471695" w:rsidRDefault="00471695" w:rsidP="0072621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71695" w:rsidRPr="00471695" w:rsidRDefault="00471695" w:rsidP="004716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695">
        <w:rPr>
          <w:rFonts w:ascii="Times New Roman" w:hAnsi="Times New Roman" w:cs="Times New Roman"/>
          <w:b/>
          <w:sz w:val="24"/>
          <w:szCs w:val="24"/>
        </w:rPr>
        <w:t>Зафиксирован изотопный эффект по углероду, возникающий при циклизации и ароматизации н-алкильной цепи. Формирование дополнительного ароматического цикла при переходе от н-</w:t>
      </w:r>
      <w:proofErr w:type="spellStart"/>
      <w:r w:rsidRPr="00471695">
        <w:rPr>
          <w:rFonts w:ascii="Times New Roman" w:hAnsi="Times New Roman" w:cs="Times New Roman"/>
          <w:b/>
          <w:sz w:val="24"/>
          <w:szCs w:val="24"/>
        </w:rPr>
        <w:t>алкилбензола</w:t>
      </w:r>
      <w:proofErr w:type="spellEnd"/>
      <w:r w:rsidRPr="00471695">
        <w:rPr>
          <w:rFonts w:ascii="Times New Roman" w:hAnsi="Times New Roman" w:cs="Times New Roman"/>
          <w:b/>
          <w:sz w:val="24"/>
          <w:szCs w:val="24"/>
        </w:rPr>
        <w:t xml:space="preserve"> к 1-н-алкилнафталину повышает величину </w:t>
      </w:r>
      <w:r>
        <w:rPr>
          <w:rFonts w:ascii="Times New Roman" w:hAnsi="Times New Roman" w:cs="Times New Roman"/>
          <w:b/>
          <w:sz w:val="24"/>
          <w:szCs w:val="24"/>
        </w:rPr>
        <w:t>δ</w:t>
      </w:r>
      <w:r w:rsidRPr="00A312AD"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 w:rsidRPr="00471695">
        <w:rPr>
          <w:rFonts w:ascii="Times New Roman" w:hAnsi="Times New Roman" w:cs="Times New Roman"/>
          <w:b/>
          <w:sz w:val="24"/>
          <w:szCs w:val="24"/>
        </w:rPr>
        <w:t xml:space="preserve">C на 2.1-3.3 ‰ </w:t>
      </w:r>
    </w:p>
    <w:p w:rsidR="00471695" w:rsidRDefault="00471695" w:rsidP="0047169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71695">
        <w:rPr>
          <w:rFonts w:ascii="Times New Roman" w:hAnsi="Times New Roman" w:cs="Times New Roman"/>
          <w:sz w:val="24"/>
          <w:szCs w:val="24"/>
        </w:rPr>
        <w:t xml:space="preserve">На представительном материале шести </w:t>
      </w:r>
      <w:r w:rsidR="00150ABA">
        <w:rPr>
          <w:rFonts w:ascii="Times New Roman" w:hAnsi="Times New Roman" w:cs="Times New Roman"/>
          <w:sz w:val="24"/>
          <w:szCs w:val="24"/>
        </w:rPr>
        <w:t>тип</w:t>
      </w:r>
      <w:r w:rsidRPr="00471695">
        <w:rPr>
          <w:rFonts w:ascii="Times New Roman" w:hAnsi="Times New Roman" w:cs="Times New Roman"/>
          <w:sz w:val="24"/>
          <w:szCs w:val="24"/>
        </w:rPr>
        <w:t>ов нефти из разных залежей Тимано-Печорского бассейна, относящихся к трём геохимическим группам, измерены значения δ</w:t>
      </w:r>
      <w:r w:rsidRPr="00A312AD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471695">
        <w:rPr>
          <w:rFonts w:ascii="Times New Roman" w:hAnsi="Times New Roman" w:cs="Times New Roman"/>
          <w:sz w:val="24"/>
          <w:szCs w:val="24"/>
        </w:rPr>
        <w:t>C для содержащихся в них в повышенных концентрациях н-</w:t>
      </w:r>
      <w:proofErr w:type="spellStart"/>
      <w:r w:rsidRPr="00471695">
        <w:rPr>
          <w:rFonts w:ascii="Times New Roman" w:hAnsi="Times New Roman" w:cs="Times New Roman"/>
          <w:sz w:val="24"/>
          <w:szCs w:val="24"/>
        </w:rPr>
        <w:t>алкилбензола</w:t>
      </w:r>
      <w:proofErr w:type="spellEnd"/>
      <w:r w:rsidRPr="00471695">
        <w:rPr>
          <w:rFonts w:ascii="Times New Roman" w:hAnsi="Times New Roman" w:cs="Times New Roman"/>
          <w:sz w:val="24"/>
          <w:szCs w:val="24"/>
        </w:rPr>
        <w:t xml:space="preserve"> и 1-н-алкилнафталина состава С</w:t>
      </w:r>
      <w:r w:rsidRPr="00A312AD">
        <w:rPr>
          <w:rFonts w:ascii="Times New Roman" w:hAnsi="Times New Roman" w:cs="Times New Roman"/>
          <w:sz w:val="24"/>
          <w:szCs w:val="24"/>
          <w:vertAlign w:val="subscript"/>
        </w:rPr>
        <w:t>21</w:t>
      </w:r>
      <w:r w:rsidRPr="00471695">
        <w:rPr>
          <w:rFonts w:ascii="Times New Roman" w:hAnsi="Times New Roman" w:cs="Times New Roman"/>
          <w:sz w:val="24"/>
          <w:szCs w:val="24"/>
        </w:rPr>
        <w:t>, резко доминирующих над соседними гомологами.</w:t>
      </w:r>
      <w:proofErr w:type="gramEnd"/>
      <w:r w:rsidRPr="00471695">
        <w:rPr>
          <w:rFonts w:ascii="Times New Roman" w:hAnsi="Times New Roman" w:cs="Times New Roman"/>
          <w:sz w:val="24"/>
          <w:szCs w:val="24"/>
        </w:rPr>
        <w:t xml:space="preserve"> Несмотря на колебания значений изотопного состава углерода этих соединений в различных пробах нефти, разница величин δ</w:t>
      </w:r>
      <w:r w:rsidRPr="00A312AD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471695">
        <w:rPr>
          <w:rFonts w:ascii="Times New Roman" w:hAnsi="Times New Roman" w:cs="Times New Roman"/>
          <w:sz w:val="24"/>
          <w:szCs w:val="24"/>
        </w:rPr>
        <w:t>C н-</w:t>
      </w:r>
      <w:proofErr w:type="spellStart"/>
      <w:r w:rsidRPr="00471695">
        <w:rPr>
          <w:rFonts w:ascii="Times New Roman" w:hAnsi="Times New Roman" w:cs="Times New Roman"/>
          <w:sz w:val="24"/>
          <w:szCs w:val="24"/>
        </w:rPr>
        <w:t>алкилбензола</w:t>
      </w:r>
      <w:proofErr w:type="spellEnd"/>
      <w:r w:rsidRPr="00471695">
        <w:rPr>
          <w:rFonts w:ascii="Times New Roman" w:hAnsi="Times New Roman" w:cs="Times New Roman"/>
          <w:sz w:val="24"/>
          <w:szCs w:val="24"/>
        </w:rPr>
        <w:t xml:space="preserve"> и 1-н-алкилнафталина является величиной постоянной и составляет 2.1-3.3 ‰, что превосходит суммарную погрешность измерений изотопного состава углерода для двух соединений. Существующие в настоящее время гипотезы о происхождении этих соединений предполагают наличие единого источника н-</w:t>
      </w:r>
      <w:proofErr w:type="spellStart"/>
      <w:r w:rsidRPr="00471695">
        <w:rPr>
          <w:rFonts w:ascii="Times New Roman" w:hAnsi="Times New Roman" w:cs="Times New Roman"/>
          <w:sz w:val="24"/>
          <w:szCs w:val="24"/>
        </w:rPr>
        <w:t>алкилбензола</w:t>
      </w:r>
      <w:proofErr w:type="spellEnd"/>
      <w:r w:rsidRPr="00471695">
        <w:rPr>
          <w:rFonts w:ascii="Times New Roman" w:hAnsi="Times New Roman" w:cs="Times New Roman"/>
          <w:sz w:val="24"/>
          <w:szCs w:val="24"/>
        </w:rPr>
        <w:t xml:space="preserve"> и 1-н-алкилнафталина и формирование как минимум второго из циклов последнего за счёт циклизации и ароматизации н-алкильной, возможно </w:t>
      </w:r>
      <w:proofErr w:type="spellStart"/>
      <w:r w:rsidRPr="00471695">
        <w:rPr>
          <w:rFonts w:ascii="Times New Roman" w:hAnsi="Times New Roman" w:cs="Times New Roman"/>
          <w:sz w:val="24"/>
          <w:szCs w:val="24"/>
        </w:rPr>
        <w:t>полиеновой</w:t>
      </w:r>
      <w:proofErr w:type="spellEnd"/>
      <w:r w:rsidRPr="00471695">
        <w:rPr>
          <w:rFonts w:ascii="Times New Roman" w:hAnsi="Times New Roman" w:cs="Times New Roman"/>
          <w:sz w:val="24"/>
          <w:szCs w:val="24"/>
        </w:rPr>
        <w:t xml:space="preserve"> цепи, а значит и изотопная дифференциация углерода связана с процессом циклизации и ароматизации. Разница между изотопным составом углерода С</w:t>
      </w:r>
      <w:r w:rsidRPr="00A312AD">
        <w:rPr>
          <w:rFonts w:ascii="Times New Roman" w:hAnsi="Times New Roman" w:cs="Times New Roman"/>
          <w:sz w:val="24"/>
          <w:szCs w:val="24"/>
          <w:vertAlign w:val="subscript"/>
        </w:rPr>
        <w:t>21</w:t>
      </w:r>
      <w:r w:rsidRPr="00471695">
        <w:rPr>
          <w:rFonts w:ascii="Times New Roman" w:hAnsi="Times New Roman" w:cs="Times New Roman"/>
          <w:sz w:val="24"/>
          <w:szCs w:val="24"/>
        </w:rPr>
        <w:t xml:space="preserve"> н-</w:t>
      </w:r>
      <w:proofErr w:type="spellStart"/>
      <w:r w:rsidRPr="00471695">
        <w:rPr>
          <w:rFonts w:ascii="Times New Roman" w:hAnsi="Times New Roman" w:cs="Times New Roman"/>
          <w:sz w:val="24"/>
          <w:szCs w:val="24"/>
        </w:rPr>
        <w:t>алкилбензола</w:t>
      </w:r>
      <w:proofErr w:type="spellEnd"/>
      <w:r w:rsidRPr="00471695">
        <w:rPr>
          <w:rFonts w:ascii="Times New Roman" w:hAnsi="Times New Roman" w:cs="Times New Roman"/>
          <w:sz w:val="24"/>
          <w:szCs w:val="24"/>
        </w:rPr>
        <w:t xml:space="preserve"> и 1-н-алкилнафталина приближена к </w:t>
      </w:r>
      <w:proofErr w:type="spellStart"/>
      <w:r w:rsidRPr="00471695">
        <w:rPr>
          <w:rFonts w:ascii="Times New Roman" w:hAnsi="Times New Roman" w:cs="Times New Roman"/>
          <w:sz w:val="24"/>
          <w:szCs w:val="24"/>
        </w:rPr>
        <w:t>термодинамически</w:t>
      </w:r>
      <w:proofErr w:type="spellEnd"/>
      <w:r w:rsidRPr="00471695">
        <w:rPr>
          <w:rFonts w:ascii="Times New Roman" w:hAnsi="Times New Roman" w:cs="Times New Roman"/>
          <w:sz w:val="24"/>
          <w:szCs w:val="24"/>
        </w:rPr>
        <w:t xml:space="preserve"> обусловленной, рассчитанной по изотопным числам связей по Э.М. </w:t>
      </w:r>
      <w:proofErr w:type="spellStart"/>
      <w:r w:rsidRPr="00471695">
        <w:rPr>
          <w:rFonts w:ascii="Times New Roman" w:hAnsi="Times New Roman" w:cs="Times New Roman"/>
          <w:sz w:val="24"/>
          <w:szCs w:val="24"/>
        </w:rPr>
        <w:t>Галимову</w:t>
      </w:r>
      <w:proofErr w:type="spellEnd"/>
      <w:r w:rsidRPr="00471695">
        <w:rPr>
          <w:rFonts w:ascii="Times New Roman" w:hAnsi="Times New Roman" w:cs="Times New Roman"/>
          <w:sz w:val="24"/>
          <w:szCs w:val="24"/>
        </w:rPr>
        <w:t>. Полученный результат имеет принципиальное значение для понимания сложного комплекса процессов, формирующих изотопный состав углерода горючих ископаемых, их фракций и отдельных соединений</w:t>
      </w:r>
      <w:proofErr w:type="gramStart"/>
      <w:r w:rsidRPr="00471695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695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471695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Pr="00471695">
        <w:rPr>
          <w:rFonts w:ascii="Times New Roman" w:hAnsi="Times New Roman" w:cs="Times New Roman"/>
          <w:i/>
          <w:sz w:val="24"/>
          <w:szCs w:val="24"/>
        </w:rPr>
        <w:t>.г.-м.н. Бушнев Д.А., д.г.-м.н. Бурдельная Н.С., к.г.-м.н. Валяева О.В.).</w:t>
      </w:r>
    </w:p>
    <w:p w:rsidR="00A312AD" w:rsidRDefault="00A312AD" w:rsidP="004716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5063C41" wp14:editId="0B427D75">
            <wp:extent cx="5463540" cy="269176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676" cy="27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373" w:rsidRPr="00637373" w:rsidRDefault="00637373" w:rsidP="00457B9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</w:t>
      </w:r>
      <w:r w:rsidR="00457B91">
        <w:rPr>
          <w:rFonts w:ascii="Times New Roman" w:hAnsi="Times New Roman" w:cs="Times New Roman"/>
          <w:sz w:val="24"/>
          <w:szCs w:val="24"/>
        </w:rPr>
        <w:t xml:space="preserve"> </w:t>
      </w:r>
      <w:r w:rsidR="000055C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7373" w:rsidRDefault="00637373" w:rsidP="004716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12AD" w:rsidRPr="00214D07" w:rsidRDefault="00A312AD" w:rsidP="004716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12AD">
        <w:rPr>
          <w:rFonts w:ascii="Times New Roman" w:hAnsi="Times New Roman" w:cs="Times New Roman"/>
          <w:b/>
          <w:sz w:val="24"/>
          <w:szCs w:val="24"/>
          <w:lang w:val="en-US"/>
        </w:rPr>
        <w:t>Bushnev</w:t>
      </w:r>
      <w:proofErr w:type="spellEnd"/>
      <w:r w:rsidRPr="00A312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D.A., </w:t>
      </w:r>
      <w:proofErr w:type="spellStart"/>
      <w:r w:rsidRPr="00A312AD">
        <w:rPr>
          <w:rFonts w:ascii="Times New Roman" w:hAnsi="Times New Roman" w:cs="Times New Roman"/>
          <w:b/>
          <w:sz w:val="24"/>
          <w:szCs w:val="24"/>
          <w:lang w:val="en-US"/>
        </w:rPr>
        <w:t>Burdel’naya</w:t>
      </w:r>
      <w:proofErr w:type="spellEnd"/>
      <w:r w:rsidRPr="00A312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N.S., </w:t>
      </w:r>
      <w:proofErr w:type="spellStart"/>
      <w:r w:rsidRPr="00A312AD">
        <w:rPr>
          <w:rFonts w:ascii="Times New Roman" w:hAnsi="Times New Roman" w:cs="Times New Roman"/>
          <w:b/>
          <w:sz w:val="24"/>
          <w:szCs w:val="24"/>
          <w:lang w:val="en-US"/>
        </w:rPr>
        <w:t>Valyaeva</w:t>
      </w:r>
      <w:proofErr w:type="spellEnd"/>
      <w:r w:rsidRPr="00A312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O.V.  </w:t>
      </w:r>
      <w:r w:rsidRPr="00A312AD">
        <w:rPr>
          <w:rFonts w:ascii="Times New Roman" w:hAnsi="Times New Roman" w:cs="Times New Roman"/>
          <w:b/>
          <w:sz w:val="24"/>
          <w:szCs w:val="24"/>
        </w:rPr>
        <w:t>С</w:t>
      </w:r>
      <w:r w:rsidRPr="00A312AD">
        <w:rPr>
          <w:rFonts w:ascii="Times New Roman" w:hAnsi="Times New Roman" w:cs="Times New Roman"/>
          <w:b/>
          <w:sz w:val="24"/>
          <w:szCs w:val="24"/>
          <w:lang w:val="en-US"/>
        </w:rPr>
        <w:t>21 n</w:t>
      </w:r>
      <w:r w:rsidRPr="00A312AD">
        <w:rPr>
          <w:rFonts w:ascii="MS Mincho" w:eastAsia="MS Mincho" w:hAnsi="MS Mincho" w:cs="MS Mincho" w:hint="eastAsia"/>
          <w:b/>
          <w:sz w:val="24"/>
          <w:szCs w:val="24"/>
          <w:lang w:val="en-US"/>
        </w:rPr>
        <w:t>‑</w:t>
      </w:r>
      <w:proofErr w:type="spellStart"/>
      <w:r w:rsidRPr="00A312AD">
        <w:rPr>
          <w:rFonts w:ascii="Times New Roman" w:hAnsi="Times New Roman" w:cs="Times New Roman"/>
          <w:b/>
          <w:sz w:val="24"/>
          <w:szCs w:val="24"/>
          <w:lang w:val="en-US"/>
        </w:rPr>
        <w:t>Alkylbenzene</w:t>
      </w:r>
      <w:proofErr w:type="spellEnd"/>
      <w:r w:rsidRPr="00A312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1</w:t>
      </w:r>
      <w:r w:rsidRPr="00A312AD">
        <w:rPr>
          <w:rFonts w:ascii="MS Mincho" w:eastAsia="MS Mincho" w:hAnsi="MS Mincho" w:cs="MS Mincho" w:hint="eastAsia"/>
          <w:b/>
          <w:sz w:val="24"/>
          <w:szCs w:val="24"/>
          <w:lang w:val="en-US"/>
        </w:rPr>
        <w:t>‑</w:t>
      </w:r>
      <w:r w:rsidRPr="00A312AD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A312AD">
        <w:rPr>
          <w:rFonts w:ascii="MS Mincho" w:eastAsia="MS Mincho" w:hAnsi="MS Mincho" w:cs="MS Mincho" w:hint="eastAsia"/>
          <w:b/>
          <w:sz w:val="24"/>
          <w:szCs w:val="24"/>
          <w:lang w:val="en-US"/>
        </w:rPr>
        <w:t>‑</w:t>
      </w:r>
      <w:r w:rsidRPr="00A312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alklylnaphthalene in Oils: </w:t>
      </w:r>
      <w:proofErr w:type="gramStart"/>
      <w:r w:rsidRPr="00A312AD">
        <w:rPr>
          <w:rFonts w:ascii="Times New Roman" w:hAnsi="Times New Roman" w:cs="Times New Roman"/>
          <w:b/>
          <w:sz w:val="24"/>
          <w:szCs w:val="24"/>
          <w:lang w:val="en-US"/>
        </w:rPr>
        <w:t>Isotope Effect during Cyclization/Aromatization?</w:t>
      </w:r>
      <w:proofErr w:type="gramEnd"/>
      <w:r w:rsidRPr="00A312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// Geochemistry International, 2020. </w:t>
      </w:r>
      <w:r w:rsidRPr="0063737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14D07">
        <w:rPr>
          <w:rFonts w:ascii="Times New Roman" w:hAnsi="Times New Roman" w:cs="Times New Roman"/>
          <w:b/>
          <w:sz w:val="24"/>
          <w:szCs w:val="24"/>
        </w:rPr>
        <w:t xml:space="preserve">. 58, </w:t>
      </w:r>
      <w:r w:rsidRPr="00637373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r w:rsidRPr="00214D07">
        <w:rPr>
          <w:rFonts w:ascii="Times New Roman" w:hAnsi="Times New Roman" w:cs="Times New Roman"/>
          <w:b/>
          <w:sz w:val="24"/>
          <w:szCs w:val="24"/>
        </w:rPr>
        <w:t xml:space="preserve">. 1. </w:t>
      </w:r>
      <w:r w:rsidRPr="00637373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Pr="00214D07">
        <w:rPr>
          <w:rFonts w:ascii="Times New Roman" w:hAnsi="Times New Roman" w:cs="Times New Roman"/>
          <w:b/>
          <w:sz w:val="24"/>
          <w:szCs w:val="24"/>
        </w:rPr>
        <w:t xml:space="preserve">. 61–65. </w:t>
      </w:r>
      <w:r w:rsidRPr="00637373">
        <w:rPr>
          <w:rFonts w:ascii="Times New Roman" w:hAnsi="Times New Roman" w:cs="Times New Roman"/>
          <w:b/>
          <w:sz w:val="24"/>
          <w:szCs w:val="24"/>
          <w:lang w:val="en-US"/>
        </w:rPr>
        <w:t>DOI</w:t>
      </w:r>
      <w:r w:rsidRPr="00214D07">
        <w:rPr>
          <w:rFonts w:ascii="Times New Roman" w:hAnsi="Times New Roman" w:cs="Times New Roman"/>
          <w:b/>
          <w:sz w:val="24"/>
          <w:szCs w:val="24"/>
        </w:rPr>
        <w:t>: 10.1134/</w:t>
      </w:r>
      <w:r w:rsidRPr="00637373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214D07">
        <w:rPr>
          <w:rFonts w:ascii="Times New Roman" w:hAnsi="Times New Roman" w:cs="Times New Roman"/>
          <w:b/>
          <w:sz w:val="24"/>
          <w:szCs w:val="24"/>
        </w:rPr>
        <w:t>0016702920010036</w:t>
      </w:r>
    </w:p>
    <w:p w:rsidR="00A312AD" w:rsidRPr="00214D07" w:rsidRDefault="00A312AD" w:rsidP="004716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12AD" w:rsidRPr="00214D07" w:rsidRDefault="00A312AD">
      <w:pPr>
        <w:rPr>
          <w:rFonts w:ascii="Times New Roman" w:hAnsi="Times New Roman" w:cs="Times New Roman"/>
          <w:b/>
          <w:sz w:val="24"/>
          <w:szCs w:val="24"/>
        </w:rPr>
      </w:pPr>
      <w:r w:rsidRPr="00214D0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312AD" w:rsidRDefault="00203646" w:rsidP="004716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3646">
        <w:rPr>
          <w:rFonts w:ascii="Times New Roman" w:hAnsi="Times New Roman" w:cs="Times New Roman"/>
          <w:b/>
          <w:i/>
          <w:sz w:val="24"/>
          <w:szCs w:val="24"/>
        </w:rPr>
        <w:lastRenderedPageBreak/>
        <w:t>Направление 127. Динамика и механизмы изменения ландшафтов, климата и биосферы в кайнозое, история четвертичного периода.</w:t>
      </w:r>
    </w:p>
    <w:p w:rsidR="00A312AD" w:rsidRDefault="00A312AD" w:rsidP="004716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E1D4F" w:rsidRPr="00BE1D4F" w:rsidRDefault="00BE1D4F" w:rsidP="00BE1D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1D4F">
        <w:rPr>
          <w:rFonts w:ascii="Times New Roman" w:hAnsi="Times New Roman" w:cs="Times New Roman"/>
          <w:b/>
          <w:sz w:val="24"/>
          <w:szCs w:val="24"/>
        </w:rPr>
        <w:t xml:space="preserve">Впервые на примере пещеры </w:t>
      </w:r>
      <w:proofErr w:type="spellStart"/>
      <w:r w:rsidRPr="00BE1D4F">
        <w:rPr>
          <w:rFonts w:ascii="Times New Roman" w:hAnsi="Times New Roman" w:cs="Times New Roman"/>
          <w:b/>
          <w:sz w:val="24"/>
          <w:szCs w:val="24"/>
        </w:rPr>
        <w:t>Иманая</w:t>
      </w:r>
      <w:proofErr w:type="spellEnd"/>
      <w:r w:rsidRPr="00BE1D4F">
        <w:rPr>
          <w:rFonts w:ascii="Times New Roman" w:hAnsi="Times New Roman" w:cs="Times New Roman"/>
          <w:b/>
          <w:sz w:val="24"/>
          <w:szCs w:val="24"/>
        </w:rPr>
        <w:t xml:space="preserve"> (Южный Урал) определены минералого-геохимические особенности пещерной фоссилизации костных остатков плейстоценовых млекопитающих и определены перспективы палеоэкологических реконструкций </w:t>
      </w:r>
      <w:proofErr w:type="gramStart"/>
      <w:r w:rsidRPr="00BE1D4F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BE1D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E1D4F">
        <w:rPr>
          <w:rFonts w:ascii="Times New Roman" w:hAnsi="Times New Roman" w:cs="Times New Roman"/>
          <w:b/>
          <w:sz w:val="24"/>
          <w:szCs w:val="24"/>
        </w:rPr>
        <w:t>такого</w:t>
      </w:r>
      <w:proofErr w:type="gramEnd"/>
      <w:r w:rsidRPr="00BE1D4F">
        <w:rPr>
          <w:rFonts w:ascii="Times New Roman" w:hAnsi="Times New Roman" w:cs="Times New Roman"/>
          <w:b/>
          <w:sz w:val="24"/>
          <w:szCs w:val="24"/>
        </w:rPr>
        <w:t xml:space="preserve"> рода ископаемым костям. </w:t>
      </w:r>
    </w:p>
    <w:p w:rsidR="00A312AD" w:rsidRPr="00BE1D4F" w:rsidRDefault="00BE1D4F" w:rsidP="00BE1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1D4F">
        <w:rPr>
          <w:rFonts w:ascii="Times New Roman" w:hAnsi="Times New Roman" w:cs="Times New Roman"/>
          <w:sz w:val="24"/>
          <w:szCs w:val="24"/>
        </w:rPr>
        <w:t>К специфическим особенностям фоссилизированных в пещерных условиях костны</w:t>
      </w:r>
      <w:r w:rsidR="000055CF">
        <w:rPr>
          <w:rFonts w:ascii="Times New Roman" w:hAnsi="Times New Roman" w:cs="Times New Roman"/>
          <w:sz w:val="24"/>
          <w:szCs w:val="24"/>
        </w:rPr>
        <w:t>х</w:t>
      </w:r>
      <w:r w:rsidRPr="00BE1D4F">
        <w:rPr>
          <w:rFonts w:ascii="Times New Roman" w:hAnsi="Times New Roman" w:cs="Times New Roman"/>
          <w:sz w:val="24"/>
          <w:szCs w:val="24"/>
        </w:rPr>
        <w:t xml:space="preserve"> остатк</w:t>
      </w:r>
      <w:r w:rsidR="000055CF">
        <w:rPr>
          <w:rFonts w:ascii="Times New Roman" w:hAnsi="Times New Roman" w:cs="Times New Roman"/>
          <w:sz w:val="24"/>
          <w:szCs w:val="24"/>
        </w:rPr>
        <w:t>ов</w:t>
      </w:r>
      <w:r w:rsidRPr="00BE1D4F">
        <w:rPr>
          <w:rFonts w:ascii="Times New Roman" w:hAnsi="Times New Roman" w:cs="Times New Roman"/>
          <w:sz w:val="24"/>
          <w:szCs w:val="24"/>
        </w:rPr>
        <w:t xml:space="preserve"> относятся</w:t>
      </w:r>
      <w:r w:rsidR="000055CF">
        <w:rPr>
          <w:rFonts w:ascii="Times New Roman" w:hAnsi="Times New Roman" w:cs="Times New Roman"/>
          <w:sz w:val="24"/>
          <w:szCs w:val="24"/>
        </w:rPr>
        <w:t>:</w:t>
      </w:r>
      <w:r w:rsidRPr="00BE1D4F">
        <w:rPr>
          <w:rFonts w:ascii="Times New Roman" w:hAnsi="Times New Roman" w:cs="Times New Roman"/>
          <w:sz w:val="24"/>
          <w:szCs w:val="24"/>
        </w:rPr>
        <w:t xml:space="preserve"> интенсивная </w:t>
      </w:r>
      <w:proofErr w:type="spellStart"/>
      <w:r w:rsidRPr="00BE1D4F">
        <w:rPr>
          <w:rFonts w:ascii="Times New Roman" w:hAnsi="Times New Roman" w:cs="Times New Roman"/>
          <w:sz w:val="24"/>
          <w:szCs w:val="24"/>
        </w:rPr>
        <w:t>кальцитизация</w:t>
      </w:r>
      <w:proofErr w:type="spellEnd"/>
      <w:r w:rsidRPr="00BE1D4F">
        <w:rPr>
          <w:rFonts w:ascii="Times New Roman" w:hAnsi="Times New Roman" w:cs="Times New Roman"/>
          <w:sz w:val="24"/>
          <w:szCs w:val="24"/>
        </w:rPr>
        <w:t xml:space="preserve"> в соче</w:t>
      </w:r>
      <w:r w:rsidR="000055CF">
        <w:rPr>
          <w:rFonts w:ascii="Times New Roman" w:hAnsi="Times New Roman" w:cs="Times New Roman"/>
          <w:sz w:val="24"/>
          <w:szCs w:val="24"/>
        </w:rPr>
        <w:t>т</w:t>
      </w:r>
      <w:r w:rsidRPr="00BE1D4F">
        <w:rPr>
          <w:rFonts w:ascii="Times New Roman" w:hAnsi="Times New Roman" w:cs="Times New Roman"/>
          <w:sz w:val="24"/>
          <w:szCs w:val="24"/>
        </w:rPr>
        <w:t xml:space="preserve">ании с малой интенсивностью </w:t>
      </w:r>
      <w:proofErr w:type="spellStart"/>
      <w:r w:rsidRPr="00BE1D4F">
        <w:rPr>
          <w:rFonts w:ascii="Times New Roman" w:hAnsi="Times New Roman" w:cs="Times New Roman"/>
          <w:sz w:val="24"/>
          <w:szCs w:val="24"/>
        </w:rPr>
        <w:t>иллювиирования</w:t>
      </w:r>
      <w:proofErr w:type="spellEnd"/>
      <w:r w:rsidRPr="00BE1D4F">
        <w:rPr>
          <w:rFonts w:ascii="Times New Roman" w:hAnsi="Times New Roman" w:cs="Times New Roman"/>
          <w:sz w:val="24"/>
          <w:szCs w:val="24"/>
        </w:rPr>
        <w:t xml:space="preserve"> минеральными загрязнениями</w:t>
      </w:r>
      <w:r w:rsidR="000055CF">
        <w:rPr>
          <w:rFonts w:ascii="Times New Roman" w:hAnsi="Times New Roman" w:cs="Times New Roman"/>
          <w:sz w:val="24"/>
          <w:szCs w:val="24"/>
        </w:rPr>
        <w:t>;</w:t>
      </w:r>
      <w:r w:rsidRPr="00BE1D4F">
        <w:rPr>
          <w:rFonts w:ascii="Times New Roman" w:hAnsi="Times New Roman" w:cs="Times New Roman"/>
          <w:sz w:val="24"/>
          <w:szCs w:val="24"/>
        </w:rPr>
        <w:t xml:space="preserve"> незначительность обогащения </w:t>
      </w:r>
      <w:proofErr w:type="spellStart"/>
      <w:r w:rsidRPr="00BE1D4F">
        <w:rPr>
          <w:rFonts w:ascii="Times New Roman" w:hAnsi="Times New Roman" w:cs="Times New Roman"/>
          <w:sz w:val="24"/>
          <w:szCs w:val="24"/>
        </w:rPr>
        <w:t>ксеногенными</w:t>
      </w:r>
      <w:proofErr w:type="spellEnd"/>
      <w:r w:rsidRPr="00BE1D4F">
        <w:rPr>
          <w:rFonts w:ascii="Times New Roman" w:hAnsi="Times New Roman" w:cs="Times New Roman"/>
          <w:sz w:val="24"/>
          <w:szCs w:val="24"/>
        </w:rPr>
        <w:t xml:space="preserve"> микроэлементами-</w:t>
      </w:r>
      <w:proofErr w:type="spellStart"/>
      <w:r w:rsidRPr="00BE1D4F">
        <w:rPr>
          <w:rFonts w:ascii="Times New Roman" w:hAnsi="Times New Roman" w:cs="Times New Roman"/>
          <w:sz w:val="24"/>
          <w:szCs w:val="24"/>
        </w:rPr>
        <w:t>антибионтами</w:t>
      </w:r>
      <w:proofErr w:type="spellEnd"/>
      <w:r w:rsidR="000055CF">
        <w:rPr>
          <w:rFonts w:ascii="Times New Roman" w:hAnsi="Times New Roman" w:cs="Times New Roman"/>
          <w:sz w:val="24"/>
          <w:szCs w:val="24"/>
        </w:rPr>
        <w:t>;</w:t>
      </w:r>
      <w:r w:rsidRPr="00BE1D4F">
        <w:rPr>
          <w:rFonts w:ascii="Times New Roman" w:hAnsi="Times New Roman" w:cs="Times New Roman"/>
          <w:sz w:val="24"/>
          <w:szCs w:val="24"/>
        </w:rPr>
        <w:t xml:space="preserve"> аномально низк</w:t>
      </w:r>
      <w:r w:rsidR="000055CF">
        <w:rPr>
          <w:rFonts w:ascii="Times New Roman" w:hAnsi="Times New Roman" w:cs="Times New Roman"/>
          <w:sz w:val="24"/>
          <w:szCs w:val="24"/>
        </w:rPr>
        <w:t>ое</w:t>
      </w:r>
      <w:r w:rsidRPr="00BE1D4F">
        <w:rPr>
          <w:rFonts w:ascii="Times New Roman" w:hAnsi="Times New Roman" w:cs="Times New Roman"/>
          <w:sz w:val="24"/>
          <w:szCs w:val="24"/>
        </w:rPr>
        <w:t xml:space="preserve"> содержание органического углерода при повышенном содержании структурного углерода в </w:t>
      </w:r>
      <w:proofErr w:type="spellStart"/>
      <w:r w:rsidRPr="00BE1D4F">
        <w:rPr>
          <w:rFonts w:ascii="Times New Roman" w:hAnsi="Times New Roman" w:cs="Times New Roman"/>
          <w:sz w:val="24"/>
          <w:szCs w:val="24"/>
        </w:rPr>
        <w:t>биоапатите</w:t>
      </w:r>
      <w:proofErr w:type="spellEnd"/>
      <w:r w:rsidR="000055CF">
        <w:rPr>
          <w:rFonts w:ascii="Times New Roman" w:hAnsi="Times New Roman" w:cs="Times New Roman"/>
          <w:sz w:val="24"/>
          <w:szCs w:val="24"/>
        </w:rPr>
        <w:t xml:space="preserve"> и</w:t>
      </w:r>
      <w:r w:rsidRPr="00BE1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1D4F">
        <w:rPr>
          <w:rFonts w:ascii="Times New Roman" w:hAnsi="Times New Roman" w:cs="Times New Roman"/>
          <w:sz w:val="24"/>
          <w:szCs w:val="24"/>
        </w:rPr>
        <w:t>изотопно</w:t>
      </w:r>
      <w:proofErr w:type="spellEnd"/>
      <w:r w:rsidRPr="00BE1D4F">
        <w:rPr>
          <w:rFonts w:ascii="Times New Roman" w:hAnsi="Times New Roman" w:cs="Times New Roman"/>
          <w:sz w:val="24"/>
          <w:szCs w:val="24"/>
        </w:rPr>
        <w:t xml:space="preserve"> аномально-тяжелым углеродом и кислородом в </w:t>
      </w:r>
      <w:proofErr w:type="spellStart"/>
      <w:r w:rsidRPr="00BE1D4F">
        <w:rPr>
          <w:rFonts w:ascii="Times New Roman" w:hAnsi="Times New Roman" w:cs="Times New Roman"/>
          <w:sz w:val="24"/>
          <w:szCs w:val="24"/>
        </w:rPr>
        <w:t>биоапатите</w:t>
      </w:r>
      <w:proofErr w:type="spellEnd"/>
      <w:r w:rsidRPr="00BE1D4F">
        <w:rPr>
          <w:rFonts w:ascii="Times New Roman" w:hAnsi="Times New Roman" w:cs="Times New Roman"/>
          <w:sz w:val="24"/>
          <w:szCs w:val="24"/>
        </w:rPr>
        <w:t xml:space="preserve">. Изотопные данные по коллагену сохраняют перспективу экологических реконструкций, согласно которым </w:t>
      </w:r>
      <w:proofErr w:type="spellStart"/>
      <w:r w:rsidRPr="00BE1D4F">
        <w:rPr>
          <w:rFonts w:ascii="Times New Roman" w:hAnsi="Times New Roman" w:cs="Times New Roman"/>
          <w:sz w:val="24"/>
          <w:szCs w:val="24"/>
        </w:rPr>
        <w:t>иманайские</w:t>
      </w:r>
      <w:proofErr w:type="spellEnd"/>
      <w:r w:rsidRPr="00BE1D4F">
        <w:rPr>
          <w:rFonts w:ascii="Times New Roman" w:hAnsi="Times New Roman" w:cs="Times New Roman"/>
          <w:sz w:val="24"/>
          <w:szCs w:val="24"/>
        </w:rPr>
        <w:t xml:space="preserve"> пещерные львы и медведи обитали </w:t>
      </w:r>
      <w:r w:rsidR="000055CF">
        <w:rPr>
          <w:rFonts w:ascii="Times New Roman" w:hAnsi="Times New Roman" w:cs="Times New Roman"/>
          <w:sz w:val="24"/>
          <w:szCs w:val="24"/>
        </w:rPr>
        <w:t>в</w:t>
      </w:r>
      <w:r w:rsidRPr="00BE1D4F">
        <w:rPr>
          <w:rFonts w:ascii="Times New Roman" w:hAnsi="Times New Roman" w:cs="Times New Roman"/>
          <w:sz w:val="24"/>
          <w:szCs w:val="24"/>
        </w:rPr>
        <w:t xml:space="preserve"> условиях ландшафтов, переходных от лесов к </w:t>
      </w:r>
      <w:proofErr w:type="spellStart"/>
      <w:r w:rsidRPr="00BE1D4F">
        <w:rPr>
          <w:rFonts w:ascii="Times New Roman" w:hAnsi="Times New Roman" w:cs="Times New Roman"/>
          <w:sz w:val="24"/>
          <w:szCs w:val="24"/>
        </w:rPr>
        <w:t>лесостепям</w:t>
      </w:r>
      <w:proofErr w:type="spellEnd"/>
      <w:r w:rsidRPr="00BE1D4F">
        <w:rPr>
          <w:rFonts w:ascii="Times New Roman" w:hAnsi="Times New Roman" w:cs="Times New Roman"/>
          <w:sz w:val="24"/>
          <w:szCs w:val="24"/>
        </w:rPr>
        <w:t xml:space="preserve"> в зоне прохладн</w:t>
      </w:r>
      <w:r w:rsidR="000055CF">
        <w:rPr>
          <w:rFonts w:ascii="Times New Roman" w:hAnsi="Times New Roman" w:cs="Times New Roman"/>
          <w:sz w:val="24"/>
          <w:szCs w:val="24"/>
        </w:rPr>
        <w:t>ого и умеренно-влажного климата</w:t>
      </w:r>
      <w:r w:rsidRPr="00BE1D4F">
        <w:rPr>
          <w:rFonts w:ascii="Times New Roman" w:hAnsi="Times New Roman" w:cs="Times New Roman"/>
          <w:sz w:val="24"/>
          <w:szCs w:val="24"/>
        </w:rPr>
        <w:t xml:space="preserve">, вероятной пищевой жертвой </w:t>
      </w:r>
      <w:proofErr w:type="spellStart"/>
      <w:r w:rsidRPr="00BE1D4F">
        <w:rPr>
          <w:rFonts w:ascii="Times New Roman" w:hAnsi="Times New Roman" w:cs="Times New Roman"/>
          <w:sz w:val="24"/>
          <w:szCs w:val="24"/>
        </w:rPr>
        <w:t>иманайских</w:t>
      </w:r>
      <w:proofErr w:type="spellEnd"/>
      <w:r w:rsidRPr="00BE1D4F">
        <w:rPr>
          <w:rFonts w:ascii="Times New Roman" w:hAnsi="Times New Roman" w:cs="Times New Roman"/>
          <w:sz w:val="24"/>
          <w:szCs w:val="24"/>
        </w:rPr>
        <w:t xml:space="preserve"> львов</w:t>
      </w:r>
      <w:r w:rsidR="000055CF">
        <w:rPr>
          <w:rFonts w:ascii="Times New Roman" w:hAnsi="Times New Roman" w:cs="Times New Roman"/>
          <w:sz w:val="24"/>
          <w:szCs w:val="24"/>
        </w:rPr>
        <w:t>,</w:t>
      </w:r>
      <w:r w:rsidRPr="00BE1D4F">
        <w:rPr>
          <w:rFonts w:ascii="Times New Roman" w:hAnsi="Times New Roman" w:cs="Times New Roman"/>
          <w:sz w:val="24"/>
          <w:szCs w:val="24"/>
        </w:rPr>
        <w:t xml:space="preserve"> в отличие </w:t>
      </w:r>
      <w:proofErr w:type="gramStart"/>
      <w:r w:rsidRPr="00BE1D4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E1D4F">
        <w:rPr>
          <w:rFonts w:ascii="Times New Roman" w:hAnsi="Times New Roman" w:cs="Times New Roman"/>
          <w:sz w:val="24"/>
          <w:szCs w:val="24"/>
        </w:rPr>
        <w:t xml:space="preserve"> западноевропейских</w:t>
      </w:r>
      <w:r w:rsidR="000055CF">
        <w:rPr>
          <w:rFonts w:ascii="Times New Roman" w:hAnsi="Times New Roman" w:cs="Times New Roman"/>
          <w:sz w:val="24"/>
          <w:szCs w:val="24"/>
        </w:rPr>
        <w:t>,</w:t>
      </w:r>
      <w:r w:rsidRPr="00BE1D4F">
        <w:rPr>
          <w:rFonts w:ascii="Times New Roman" w:hAnsi="Times New Roman" w:cs="Times New Roman"/>
          <w:sz w:val="24"/>
          <w:szCs w:val="24"/>
        </w:rPr>
        <w:t xml:space="preserve"> являлись не пещерные медведи, а шерстистые носороги. </w:t>
      </w:r>
      <w:proofErr w:type="gramStart"/>
      <w:r w:rsidRPr="00BE1D4F">
        <w:rPr>
          <w:rFonts w:ascii="Times New Roman" w:hAnsi="Times New Roman" w:cs="Times New Roman"/>
          <w:sz w:val="24"/>
          <w:szCs w:val="24"/>
        </w:rPr>
        <w:t xml:space="preserve">Совместное нахождение </w:t>
      </w:r>
      <w:proofErr w:type="spellStart"/>
      <w:r w:rsidRPr="00BE1D4F">
        <w:rPr>
          <w:rFonts w:ascii="Times New Roman" w:hAnsi="Times New Roman" w:cs="Times New Roman"/>
          <w:sz w:val="24"/>
          <w:szCs w:val="24"/>
        </w:rPr>
        <w:t>геологически</w:t>
      </w:r>
      <w:proofErr w:type="spellEnd"/>
      <w:r w:rsidRPr="00BE1D4F">
        <w:rPr>
          <w:rFonts w:ascii="Times New Roman" w:hAnsi="Times New Roman" w:cs="Times New Roman"/>
          <w:sz w:val="24"/>
          <w:szCs w:val="24"/>
        </w:rPr>
        <w:t xml:space="preserve"> разновозрастного и в разной степени </w:t>
      </w:r>
      <w:proofErr w:type="spellStart"/>
      <w:r w:rsidRPr="00BE1D4F">
        <w:rPr>
          <w:rFonts w:ascii="Times New Roman" w:hAnsi="Times New Roman" w:cs="Times New Roman"/>
          <w:sz w:val="24"/>
          <w:szCs w:val="24"/>
        </w:rPr>
        <w:t>фоссилизированного</w:t>
      </w:r>
      <w:proofErr w:type="spellEnd"/>
      <w:r w:rsidRPr="00BE1D4F">
        <w:rPr>
          <w:rFonts w:ascii="Times New Roman" w:hAnsi="Times New Roman" w:cs="Times New Roman"/>
          <w:sz w:val="24"/>
          <w:szCs w:val="24"/>
        </w:rPr>
        <w:t xml:space="preserve"> костного детрита в пещерных элювиальных грунтах представляет собой ранее неизвестный </w:t>
      </w:r>
      <w:proofErr w:type="spellStart"/>
      <w:r w:rsidRPr="00BE1D4F">
        <w:rPr>
          <w:rFonts w:ascii="Times New Roman" w:hAnsi="Times New Roman" w:cs="Times New Roman"/>
          <w:sz w:val="24"/>
          <w:szCs w:val="24"/>
        </w:rPr>
        <w:t>спелео</w:t>
      </w:r>
      <w:proofErr w:type="spellEnd"/>
      <w:r w:rsidRPr="00BE1D4F">
        <w:rPr>
          <w:rFonts w:ascii="Times New Roman" w:hAnsi="Times New Roman" w:cs="Times New Roman"/>
          <w:sz w:val="24"/>
          <w:szCs w:val="24"/>
        </w:rPr>
        <w:t xml:space="preserve">-палеонтологический парадокс, объяснение которого может состоять в </w:t>
      </w:r>
      <w:proofErr w:type="spellStart"/>
      <w:r w:rsidRPr="00BE1D4F">
        <w:rPr>
          <w:rFonts w:ascii="Times New Roman" w:hAnsi="Times New Roman" w:cs="Times New Roman"/>
          <w:sz w:val="24"/>
          <w:szCs w:val="24"/>
        </w:rPr>
        <w:t>двухэтапности</w:t>
      </w:r>
      <w:proofErr w:type="spellEnd"/>
      <w:r w:rsidRPr="00BE1D4F">
        <w:rPr>
          <w:rFonts w:ascii="Times New Roman" w:hAnsi="Times New Roman" w:cs="Times New Roman"/>
          <w:sz w:val="24"/>
          <w:szCs w:val="24"/>
        </w:rPr>
        <w:t xml:space="preserve"> пещерной фоссилизации костей: 1) этап </w:t>
      </w:r>
      <w:proofErr w:type="spellStart"/>
      <w:r w:rsidRPr="00BE1D4F">
        <w:rPr>
          <w:rFonts w:ascii="Times New Roman" w:hAnsi="Times New Roman" w:cs="Times New Roman"/>
          <w:sz w:val="24"/>
          <w:szCs w:val="24"/>
        </w:rPr>
        <w:t>спелеовыветривания</w:t>
      </w:r>
      <w:proofErr w:type="spellEnd"/>
      <w:r w:rsidRPr="00BE1D4F">
        <w:rPr>
          <w:rFonts w:ascii="Times New Roman" w:hAnsi="Times New Roman" w:cs="Times New Roman"/>
          <w:sz w:val="24"/>
          <w:szCs w:val="24"/>
        </w:rPr>
        <w:t xml:space="preserve"> вне грунтов, но в особых условиях </w:t>
      </w:r>
      <w:proofErr w:type="spellStart"/>
      <w:r w:rsidRPr="00BE1D4F">
        <w:rPr>
          <w:rFonts w:ascii="Times New Roman" w:hAnsi="Times New Roman" w:cs="Times New Roman"/>
          <w:sz w:val="24"/>
          <w:szCs w:val="24"/>
        </w:rPr>
        <w:t>внутрипещерной</w:t>
      </w:r>
      <w:proofErr w:type="spellEnd"/>
      <w:r w:rsidRPr="00BE1D4F">
        <w:rPr>
          <w:rFonts w:ascii="Times New Roman" w:hAnsi="Times New Roman" w:cs="Times New Roman"/>
          <w:sz w:val="24"/>
          <w:szCs w:val="24"/>
        </w:rPr>
        <w:t xml:space="preserve"> атмосферы и капельной углекислотной гидросферы; 2) этап фоссилизации костей в пещерных элювиальных грунтах.</w:t>
      </w:r>
      <w:proofErr w:type="gramEnd"/>
      <w:r w:rsidRPr="00BE1D4F">
        <w:rPr>
          <w:rFonts w:ascii="Times New Roman" w:hAnsi="Times New Roman" w:cs="Times New Roman"/>
          <w:sz w:val="24"/>
          <w:szCs w:val="24"/>
        </w:rPr>
        <w:t xml:space="preserve"> Разная продолжительность (на 7–8 тыс. лет) этапа </w:t>
      </w:r>
      <w:proofErr w:type="spellStart"/>
      <w:r w:rsidRPr="00BE1D4F">
        <w:rPr>
          <w:rFonts w:ascii="Times New Roman" w:hAnsi="Times New Roman" w:cs="Times New Roman"/>
          <w:sz w:val="24"/>
          <w:szCs w:val="24"/>
        </w:rPr>
        <w:t>спелеовыветривания</w:t>
      </w:r>
      <w:proofErr w:type="spellEnd"/>
      <w:r w:rsidRPr="00BE1D4F">
        <w:rPr>
          <w:rFonts w:ascii="Times New Roman" w:hAnsi="Times New Roman" w:cs="Times New Roman"/>
          <w:sz w:val="24"/>
          <w:szCs w:val="24"/>
        </w:rPr>
        <w:t xml:space="preserve"> костных остатков львов и медведей и послужила причиной существенного и системного их несовпадения по минералого-геохимическим свойствам</w:t>
      </w:r>
      <w:proofErr w:type="gramStart"/>
      <w:r w:rsidRPr="00BE1D4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E1D4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BE1D4F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Pr="00BE1D4F">
        <w:rPr>
          <w:rFonts w:ascii="Times New Roman" w:hAnsi="Times New Roman" w:cs="Times New Roman"/>
          <w:i/>
          <w:sz w:val="24"/>
          <w:szCs w:val="24"/>
        </w:rPr>
        <w:t xml:space="preserve">.г.-м.н. Силаев В. И.; </w:t>
      </w:r>
      <w:proofErr w:type="spellStart"/>
      <w:r w:rsidRPr="00BE1D4F">
        <w:rPr>
          <w:rFonts w:ascii="Times New Roman" w:hAnsi="Times New Roman" w:cs="Times New Roman"/>
          <w:i/>
          <w:sz w:val="24"/>
          <w:szCs w:val="24"/>
        </w:rPr>
        <w:t>Паршукова</w:t>
      </w:r>
      <w:proofErr w:type="spellEnd"/>
      <w:r w:rsidRPr="00BE1D4F">
        <w:rPr>
          <w:rFonts w:ascii="Times New Roman" w:hAnsi="Times New Roman" w:cs="Times New Roman"/>
          <w:i/>
          <w:sz w:val="24"/>
          <w:szCs w:val="24"/>
        </w:rPr>
        <w:t xml:space="preserve"> М. Н. (СГУ им. Питирима Сорокина); Филиппов В. Н., Смолева И. В., Тропников Е. М., к.г.-м.н. Хазов А. Ф.; </w:t>
      </w:r>
      <w:proofErr w:type="spellStart"/>
      <w:r w:rsidRPr="00BE1D4F">
        <w:rPr>
          <w:rFonts w:ascii="Times New Roman" w:hAnsi="Times New Roman" w:cs="Times New Roman"/>
          <w:i/>
          <w:sz w:val="24"/>
          <w:szCs w:val="24"/>
        </w:rPr>
        <w:t>Гимранов</w:t>
      </w:r>
      <w:proofErr w:type="spellEnd"/>
      <w:r w:rsidRPr="00BE1D4F">
        <w:rPr>
          <w:rFonts w:ascii="Times New Roman" w:hAnsi="Times New Roman" w:cs="Times New Roman"/>
          <w:i/>
          <w:sz w:val="24"/>
          <w:szCs w:val="24"/>
        </w:rPr>
        <w:t xml:space="preserve"> Д. О. (</w:t>
      </w:r>
      <w:proofErr w:type="spellStart"/>
      <w:r w:rsidRPr="00BE1D4F">
        <w:rPr>
          <w:rFonts w:ascii="Times New Roman" w:hAnsi="Times New Roman" w:cs="Times New Roman"/>
          <w:i/>
          <w:sz w:val="24"/>
          <w:szCs w:val="24"/>
        </w:rPr>
        <w:t>ИЭРиЖ</w:t>
      </w:r>
      <w:proofErr w:type="spellEnd"/>
      <w:r w:rsidRPr="00BE1D4F">
        <w:rPr>
          <w:rFonts w:ascii="Times New Roman" w:hAnsi="Times New Roman" w:cs="Times New Roman"/>
          <w:i/>
          <w:sz w:val="24"/>
          <w:szCs w:val="24"/>
        </w:rPr>
        <w:t xml:space="preserve"> УрО РАН); Киселёва Д. В. (ИГГ УрО РАН)</w:t>
      </w:r>
      <w:r w:rsidRPr="00BE1D4F">
        <w:rPr>
          <w:rFonts w:ascii="Times New Roman" w:hAnsi="Times New Roman" w:cs="Times New Roman"/>
          <w:sz w:val="24"/>
          <w:szCs w:val="24"/>
        </w:rPr>
        <w:t>.</w:t>
      </w:r>
    </w:p>
    <w:p w:rsidR="00A312AD" w:rsidRDefault="00BE1D4F" w:rsidP="004716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40250" cy="2646606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0" cy="2646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2AD" w:rsidRPr="00CD103B" w:rsidRDefault="00CD103B" w:rsidP="00CD103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D103B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0055CF">
        <w:rPr>
          <w:rFonts w:ascii="Times New Roman" w:hAnsi="Times New Roman" w:cs="Times New Roman"/>
          <w:sz w:val="24"/>
          <w:szCs w:val="24"/>
        </w:rPr>
        <w:t>7</w:t>
      </w:r>
      <w:r w:rsidRPr="00CD103B">
        <w:rPr>
          <w:rFonts w:ascii="Times New Roman" w:hAnsi="Times New Roman" w:cs="Times New Roman"/>
          <w:sz w:val="24"/>
          <w:szCs w:val="24"/>
        </w:rPr>
        <w:t>.</w:t>
      </w:r>
    </w:p>
    <w:p w:rsidR="00BE1D4F" w:rsidRDefault="00BE1D4F" w:rsidP="004716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D4F" w:rsidRDefault="00BE1D4F" w:rsidP="004716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D4F" w:rsidRPr="00BE1D4F" w:rsidRDefault="00BE1D4F" w:rsidP="004716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1D4F">
        <w:rPr>
          <w:rFonts w:ascii="Times New Roman" w:hAnsi="Times New Roman" w:cs="Times New Roman"/>
          <w:b/>
          <w:sz w:val="24"/>
          <w:szCs w:val="24"/>
        </w:rPr>
        <w:t xml:space="preserve">Силаев В.И., </w:t>
      </w:r>
      <w:proofErr w:type="spellStart"/>
      <w:r w:rsidRPr="00BE1D4F">
        <w:rPr>
          <w:rFonts w:ascii="Times New Roman" w:hAnsi="Times New Roman" w:cs="Times New Roman"/>
          <w:b/>
          <w:sz w:val="24"/>
          <w:szCs w:val="24"/>
        </w:rPr>
        <w:t>Паршукова</w:t>
      </w:r>
      <w:proofErr w:type="spellEnd"/>
      <w:r w:rsidRPr="00BE1D4F">
        <w:rPr>
          <w:rFonts w:ascii="Times New Roman" w:hAnsi="Times New Roman" w:cs="Times New Roman"/>
          <w:b/>
          <w:sz w:val="24"/>
          <w:szCs w:val="24"/>
        </w:rPr>
        <w:t xml:space="preserve"> М.Н., </w:t>
      </w:r>
      <w:proofErr w:type="spellStart"/>
      <w:r w:rsidRPr="00BE1D4F">
        <w:rPr>
          <w:rFonts w:ascii="Times New Roman" w:hAnsi="Times New Roman" w:cs="Times New Roman"/>
          <w:b/>
          <w:sz w:val="24"/>
          <w:szCs w:val="24"/>
        </w:rPr>
        <w:t>Гимранов</w:t>
      </w:r>
      <w:proofErr w:type="spellEnd"/>
      <w:r w:rsidRPr="00BE1D4F">
        <w:rPr>
          <w:rFonts w:ascii="Times New Roman" w:hAnsi="Times New Roman" w:cs="Times New Roman"/>
          <w:b/>
          <w:sz w:val="24"/>
          <w:szCs w:val="24"/>
        </w:rPr>
        <w:t xml:space="preserve"> Д.О., Филиппов В.Н., Киселёва Д.В., Смолева И.В., Тропников Е.М., </w:t>
      </w:r>
      <w:proofErr w:type="gramStart"/>
      <w:r w:rsidRPr="00BE1D4F">
        <w:rPr>
          <w:rFonts w:ascii="Times New Roman" w:hAnsi="Times New Roman" w:cs="Times New Roman"/>
          <w:b/>
          <w:sz w:val="24"/>
          <w:szCs w:val="24"/>
        </w:rPr>
        <w:t>Хазов</w:t>
      </w:r>
      <w:proofErr w:type="gramEnd"/>
      <w:r w:rsidRPr="00BE1D4F">
        <w:rPr>
          <w:rFonts w:ascii="Times New Roman" w:hAnsi="Times New Roman" w:cs="Times New Roman"/>
          <w:b/>
          <w:sz w:val="24"/>
          <w:szCs w:val="24"/>
        </w:rPr>
        <w:t xml:space="preserve"> А.Ф. Минералого-геохимические особенности пещерной фоссилизации костного детрита на примере пещеры </w:t>
      </w:r>
      <w:proofErr w:type="spellStart"/>
      <w:r w:rsidRPr="00BE1D4F">
        <w:rPr>
          <w:rFonts w:ascii="Times New Roman" w:hAnsi="Times New Roman" w:cs="Times New Roman"/>
          <w:b/>
          <w:sz w:val="24"/>
          <w:szCs w:val="24"/>
        </w:rPr>
        <w:t>Иманай</w:t>
      </w:r>
      <w:proofErr w:type="spellEnd"/>
      <w:r w:rsidRPr="00BE1D4F">
        <w:rPr>
          <w:rFonts w:ascii="Times New Roman" w:hAnsi="Times New Roman" w:cs="Times New Roman"/>
          <w:b/>
          <w:sz w:val="24"/>
          <w:szCs w:val="24"/>
        </w:rPr>
        <w:t xml:space="preserve"> (Южный Урал) // Вестник Пермского университета. Геология, 2020. № 4</w:t>
      </w:r>
    </w:p>
    <w:sectPr w:rsidR="00BE1D4F" w:rsidRPr="00BE1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7A0"/>
    <w:rsid w:val="000055CF"/>
    <w:rsid w:val="00023CFA"/>
    <w:rsid w:val="000C77EE"/>
    <w:rsid w:val="000D5CF5"/>
    <w:rsid w:val="000E0BDA"/>
    <w:rsid w:val="00150ABA"/>
    <w:rsid w:val="00203646"/>
    <w:rsid w:val="00214D07"/>
    <w:rsid w:val="002D5A35"/>
    <w:rsid w:val="002F0BF7"/>
    <w:rsid w:val="003F3E20"/>
    <w:rsid w:val="00457B91"/>
    <w:rsid w:val="0046711D"/>
    <w:rsid w:val="00471695"/>
    <w:rsid w:val="005E77A0"/>
    <w:rsid w:val="0063321C"/>
    <w:rsid w:val="00637373"/>
    <w:rsid w:val="0072621F"/>
    <w:rsid w:val="00743E3C"/>
    <w:rsid w:val="007C63F0"/>
    <w:rsid w:val="0083284F"/>
    <w:rsid w:val="00925FD9"/>
    <w:rsid w:val="009C3D2B"/>
    <w:rsid w:val="00A312AD"/>
    <w:rsid w:val="00A479F5"/>
    <w:rsid w:val="00BE1D4F"/>
    <w:rsid w:val="00C113F3"/>
    <w:rsid w:val="00C2139F"/>
    <w:rsid w:val="00CD103B"/>
    <w:rsid w:val="00D10BE5"/>
    <w:rsid w:val="00E2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2254</Words>
  <Characters>12851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ivkozyreva</dc:creator>
  <cp:lastModifiedBy>ivkozyreva</cp:lastModifiedBy>
  <cp:revision>3</cp:revision>
  <cp:lastPrinted>2020-12-03T06:58:00Z</cp:lastPrinted>
  <dcterms:created xsi:type="dcterms:W3CDTF">2021-01-11T07:01:00Z</dcterms:created>
  <dcterms:modified xsi:type="dcterms:W3CDTF">2021-01-11T07:02:00Z</dcterms:modified>
</cp:coreProperties>
</file>