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6BDB" w:rsidRDefault="00333745" w:rsidP="009B6BDB">
      <w:pPr>
        <w:pStyle w:val="a3"/>
        <w:spacing w:after="0"/>
        <w:ind w:left="0" w:right="-1134"/>
        <w:rPr>
          <w:sz w:val="22"/>
          <w:szCs w:val="22"/>
        </w:rPr>
      </w:pPr>
      <w:r w:rsidRPr="0004452B">
        <w:rPr>
          <w:sz w:val="22"/>
          <w:szCs w:val="22"/>
        </w:rPr>
        <w:t xml:space="preserve">                                                                                                                                                                                                                                               </w:t>
      </w:r>
      <w:r w:rsidR="009B6BDB" w:rsidRPr="003E323C">
        <w:rPr>
          <w:sz w:val="22"/>
          <w:szCs w:val="22"/>
        </w:rPr>
        <w:t>Приложение 2</w:t>
      </w:r>
    </w:p>
    <w:p w:rsidR="007A3ED3" w:rsidRPr="007A3ED3" w:rsidRDefault="00351BA7" w:rsidP="007A3ED3">
      <w:pPr>
        <w:jc w:val="right"/>
        <w:rPr>
          <w:sz w:val="22"/>
          <w:szCs w:val="22"/>
        </w:rPr>
      </w:pPr>
      <w:r w:rsidRPr="00351BA7">
        <w:rPr>
          <w:sz w:val="22"/>
          <w:szCs w:val="22"/>
        </w:rPr>
        <w:t>к письму от 11.11.2020   № 16201-2115/405</w:t>
      </w:r>
    </w:p>
    <w:p w:rsidR="007A3ED3" w:rsidRPr="003E323C" w:rsidRDefault="007A3ED3" w:rsidP="009B6BDB">
      <w:pPr>
        <w:pStyle w:val="a3"/>
        <w:spacing w:after="0"/>
        <w:ind w:left="0" w:right="-1134"/>
        <w:rPr>
          <w:sz w:val="22"/>
          <w:szCs w:val="22"/>
        </w:rPr>
      </w:pPr>
    </w:p>
    <w:p w:rsidR="00850037" w:rsidRDefault="00850037" w:rsidP="009B6BDB">
      <w:pPr>
        <w:pStyle w:val="a3"/>
        <w:spacing w:after="0"/>
        <w:ind w:left="0" w:right="-1134"/>
      </w:pPr>
    </w:p>
    <w:p w:rsidR="00333745" w:rsidRPr="002A363F" w:rsidRDefault="00333745" w:rsidP="00217F57">
      <w:pPr>
        <w:pStyle w:val="a3"/>
        <w:spacing w:after="0"/>
        <w:ind w:left="0"/>
        <w:jc w:val="center"/>
        <w:rPr>
          <w:b/>
          <w:bCs/>
          <w:sz w:val="28"/>
          <w:szCs w:val="28"/>
        </w:rPr>
      </w:pPr>
      <w:r w:rsidRPr="002A363F">
        <w:rPr>
          <w:b/>
          <w:bCs/>
          <w:sz w:val="28"/>
          <w:szCs w:val="28"/>
        </w:rPr>
        <w:t>Сведения о результатах по направлениям исследований в рамках Программы фундаментальных научных исследований государственных академий наук на 2013-2020 годы,</w:t>
      </w:r>
      <w:r w:rsidR="00CD4F28">
        <w:rPr>
          <w:b/>
          <w:bCs/>
          <w:sz w:val="28"/>
          <w:szCs w:val="28"/>
        </w:rPr>
        <w:t xml:space="preserve"> полученные</w:t>
      </w:r>
      <w:r w:rsidRPr="002A363F">
        <w:rPr>
          <w:b/>
          <w:bCs/>
          <w:sz w:val="28"/>
          <w:szCs w:val="28"/>
        </w:rPr>
        <w:t xml:space="preserve"> в 20</w:t>
      </w:r>
      <w:r w:rsidR="00351BA7">
        <w:rPr>
          <w:b/>
          <w:bCs/>
          <w:sz w:val="28"/>
          <w:szCs w:val="28"/>
        </w:rPr>
        <w:t>20</w:t>
      </w:r>
      <w:r w:rsidRPr="002A363F">
        <w:rPr>
          <w:b/>
          <w:bCs/>
          <w:sz w:val="28"/>
          <w:szCs w:val="28"/>
        </w:rPr>
        <w:t xml:space="preserve"> г</w:t>
      </w:r>
      <w:r w:rsidR="00CD4F28">
        <w:rPr>
          <w:b/>
          <w:bCs/>
          <w:sz w:val="28"/>
          <w:szCs w:val="28"/>
        </w:rPr>
        <w:t>.</w:t>
      </w:r>
    </w:p>
    <w:p w:rsidR="00333745" w:rsidRDefault="00333745" w:rsidP="00217F57">
      <w:pPr>
        <w:pStyle w:val="a3"/>
        <w:spacing w:after="0"/>
        <w:ind w:left="0"/>
      </w:pPr>
    </w:p>
    <w:p w:rsidR="003549BC" w:rsidRDefault="003549BC" w:rsidP="003549BC">
      <w:pPr>
        <w:jc w:val="center"/>
        <w:rPr>
          <w:b/>
          <w:sz w:val="28"/>
          <w:szCs w:val="28"/>
        </w:rPr>
      </w:pPr>
      <w:r w:rsidRPr="003549BC">
        <w:rPr>
          <w:b/>
          <w:sz w:val="28"/>
          <w:szCs w:val="28"/>
        </w:rPr>
        <w:t xml:space="preserve">Институт геологии имени академика Н.П. Юшкина </w:t>
      </w:r>
    </w:p>
    <w:p w:rsidR="003549BC" w:rsidRPr="003549BC" w:rsidRDefault="003549BC" w:rsidP="003549BC">
      <w:pPr>
        <w:jc w:val="center"/>
        <w:rPr>
          <w:b/>
          <w:sz w:val="28"/>
          <w:szCs w:val="28"/>
        </w:rPr>
      </w:pPr>
      <w:r w:rsidRPr="003549BC">
        <w:rPr>
          <w:b/>
          <w:sz w:val="28"/>
          <w:szCs w:val="28"/>
        </w:rPr>
        <w:t>Коми научного центра Уральского отделения Российской академии наук - обособленное подразделение Федерального государственного бюджетного учреждения науки Федерального исследовательского центра «Коми научный центр Уральского отделения Российской академии наук»</w:t>
      </w:r>
    </w:p>
    <w:p w:rsidR="00333745" w:rsidRPr="00711D4E" w:rsidRDefault="00333745" w:rsidP="00711D4E">
      <w:pPr>
        <w:pStyle w:val="a3"/>
        <w:spacing w:after="0"/>
        <w:jc w:val="center"/>
        <w:rPr>
          <w:b/>
          <w:vertAlign w:val="superscript"/>
        </w:rPr>
      </w:pPr>
    </w:p>
    <w:tbl>
      <w:tblPr>
        <w:tblpPr w:leftFromText="180" w:rightFromText="180" w:vertAnchor="text" w:horzAnchor="margin" w:tblpY="424"/>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43"/>
        <w:gridCol w:w="2268"/>
        <w:gridCol w:w="9356"/>
      </w:tblGrid>
      <w:tr w:rsidR="00333745" w:rsidRPr="00E53D06" w:rsidTr="005C6BF6">
        <w:tc>
          <w:tcPr>
            <w:tcW w:w="2943" w:type="dxa"/>
          </w:tcPr>
          <w:p w:rsidR="00333745" w:rsidRDefault="00333745" w:rsidP="00F35161">
            <w:pPr>
              <w:jc w:val="center"/>
              <w:rPr>
                <w:b/>
                <w:bCs/>
              </w:rPr>
            </w:pPr>
            <w:r w:rsidRPr="00254AEA">
              <w:rPr>
                <w:b/>
                <w:bCs/>
              </w:rPr>
              <w:t xml:space="preserve">Номер </w:t>
            </w:r>
            <w:r>
              <w:rPr>
                <w:b/>
                <w:bCs/>
              </w:rPr>
              <w:t xml:space="preserve">и наименование </w:t>
            </w:r>
            <w:r w:rsidRPr="00254AEA">
              <w:rPr>
                <w:b/>
                <w:bCs/>
              </w:rPr>
              <w:t xml:space="preserve">направления </w:t>
            </w:r>
            <w:r>
              <w:rPr>
                <w:b/>
                <w:bCs/>
              </w:rPr>
              <w:t xml:space="preserve">фундаментальных </w:t>
            </w:r>
            <w:r w:rsidRPr="00254AEA">
              <w:rPr>
                <w:b/>
                <w:bCs/>
              </w:rPr>
              <w:t>исследований</w:t>
            </w:r>
          </w:p>
          <w:p w:rsidR="00333745" w:rsidRPr="00F35161" w:rsidRDefault="00333745" w:rsidP="00F35161">
            <w:pPr>
              <w:jc w:val="center"/>
              <w:rPr>
                <w:b/>
                <w:bCs/>
              </w:rPr>
            </w:pPr>
            <w:r w:rsidRPr="00F35161">
              <w:rPr>
                <w:b/>
                <w:bCs/>
              </w:rPr>
              <w:t>(по Программе)</w:t>
            </w:r>
          </w:p>
        </w:tc>
        <w:tc>
          <w:tcPr>
            <w:tcW w:w="2268" w:type="dxa"/>
            <w:vAlign w:val="center"/>
          </w:tcPr>
          <w:p w:rsidR="00333745" w:rsidRPr="00E53D06" w:rsidRDefault="00333745" w:rsidP="00795D07">
            <w:pPr>
              <w:jc w:val="center"/>
              <w:rPr>
                <w:b/>
                <w:bCs/>
              </w:rPr>
            </w:pPr>
            <w:r>
              <w:rPr>
                <w:b/>
                <w:bCs/>
              </w:rPr>
              <w:t xml:space="preserve">Ф.И.О., степень, ученое звание авторов </w:t>
            </w:r>
          </w:p>
        </w:tc>
        <w:tc>
          <w:tcPr>
            <w:tcW w:w="9356" w:type="dxa"/>
            <w:vAlign w:val="center"/>
          </w:tcPr>
          <w:p w:rsidR="00333745" w:rsidRPr="00E53D06" w:rsidRDefault="00333745" w:rsidP="00850037">
            <w:pPr>
              <w:jc w:val="center"/>
              <w:rPr>
                <w:b/>
                <w:bCs/>
              </w:rPr>
            </w:pPr>
            <w:r>
              <w:rPr>
                <w:b/>
                <w:bCs/>
              </w:rPr>
              <w:t>Полученные р</w:t>
            </w:r>
            <w:r w:rsidRPr="00E53D06">
              <w:rPr>
                <w:b/>
                <w:bCs/>
              </w:rPr>
              <w:t>езультаты</w:t>
            </w:r>
            <w:r>
              <w:rPr>
                <w:b/>
                <w:bCs/>
              </w:rPr>
              <w:t xml:space="preserve"> </w:t>
            </w:r>
            <w:r w:rsidRPr="00E53D06">
              <w:rPr>
                <w:b/>
                <w:bCs/>
              </w:rPr>
              <w:t>(в привязке к ожидаемым</w:t>
            </w:r>
            <w:r w:rsidR="00850037">
              <w:rPr>
                <w:b/>
                <w:bCs/>
              </w:rPr>
              <w:t xml:space="preserve"> </w:t>
            </w:r>
            <w:r w:rsidRPr="00E53D06">
              <w:rPr>
                <w:b/>
                <w:bCs/>
              </w:rPr>
              <w:t>результатам по Программе)</w:t>
            </w:r>
          </w:p>
        </w:tc>
      </w:tr>
      <w:tr w:rsidR="00333745" w:rsidRPr="00E53D06" w:rsidTr="005C6BF6">
        <w:tc>
          <w:tcPr>
            <w:tcW w:w="2943" w:type="dxa"/>
          </w:tcPr>
          <w:p w:rsidR="00333745" w:rsidRPr="00E53D06" w:rsidRDefault="00333745" w:rsidP="00C170FF">
            <w:pPr>
              <w:jc w:val="center"/>
              <w:rPr>
                <w:b/>
                <w:bCs/>
              </w:rPr>
            </w:pPr>
            <w:r w:rsidRPr="00E53D06">
              <w:rPr>
                <w:b/>
                <w:bCs/>
              </w:rPr>
              <w:t>1</w:t>
            </w:r>
          </w:p>
        </w:tc>
        <w:tc>
          <w:tcPr>
            <w:tcW w:w="2268" w:type="dxa"/>
          </w:tcPr>
          <w:p w:rsidR="00333745" w:rsidRPr="00E53D06" w:rsidRDefault="00333745" w:rsidP="00C170FF">
            <w:pPr>
              <w:jc w:val="center"/>
              <w:rPr>
                <w:b/>
                <w:bCs/>
              </w:rPr>
            </w:pPr>
            <w:r w:rsidRPr="00E53D06">
              <w:rPr>
                <w:b/>
                <w:bCs/>
              </w:rPr>
              <w:t>2</w:t>
            </w:r>
          </w:p>
        </w:tc>
        <w:tc>
          <w:tcPr>
            <w:tcW w:w="9356" w:type="dxa"/>
          </w:tcPr>
          <w:p w:rsidR="00333745" w:rsidRPr="00E53D06" w:rsidRDefault="00333745" w:rsidP="00C170FF">
            <w:pPr>
              <w:jc w:val="center"/>
              <w:rPr>
                <w:b/>
                <w:bCs/>
              </w:rPr>
            </w:pPr>
            <w:r>
              <w:rPr>
                <w:b/>
                <w:bCs/>
              </w:rPr>
              <w:t>3</w:t>
            </w:r>
          </w:p>
        </w:tc>
      </w:tr>
      <w:tr w:rsidR="00333745" w:rsidRPr="00E53D06" w:rsidTr="005C6BF6">
        <w:tc>
          <w:tcPr>
            <w:tcW w:w="14567" w:type="dxa"/>
            <w:gridSpan w:val="3"/>
          </w:tcPr>
          <w:p w:rsidR="00333745" w:rsidRPr="00711D4E" w:rsidRDefault="00711D4E" w:rsidP="00711D4E">
            <w:pPr>
              <w:pStyle w:val="a7"/>
              <w:numPr>
                <w:ilvl w:val="0"/>
                <w:numId w:val="4"/>
              </w:numPr>
              <w:jc w:val="center"/>
              <w:rPr>
                <w:b/>
                <w:bCs/>
              </w:rPr>
            </w:pPr>
            <w:r>
              <w:rPr>
                <w:b/>
                <w:bCs/>
              </w:rPr>
              <w:t>Науки о Земле</w:t>
            </w:r>
          </w:p>
        </w:tc>
      </w:tr>
      <w:tr w:rsidR="00A904FB" w:rsidRPr="00E53D06" w:rsidTr="005C6BF6">
        <w:tc>
          <w:tcPr>
            <w:tcW w:w="14567" w:type="dxa"/>
            <w:gridSpan w:val="3"/>
          </w:tcPr>
          <w:p w:rsidR="00A904FB" w:rsidRPr="00E53D06" w:rsidRDefault="00A904FB" w:rsidP="00C170FF">
            <w:pPr>
              <w:jc w:val="center"/>
              <w:rPr>
                <w:b/>
                <w:bCs/>
              </w:rPr>
            </w:pPr>
            <w:r w:rsidRPr="00CA372F">
              <w:rPr>
                <w:b/>
                <w:bCs/>
                <w:sz w:val="22"/>
                <w:szCs w:val="22"/>
              </w:rPr>
              <w:t>Сведения о выполнении научно-исследовательских работ</w:t>
            </w:r>
          </w:p>
        </w:tc>
      </w:tr>
      <w:tr w:rsidR="00FB5071" w:rsidRPr="00E53D06" w:rsidTr="00FB5071">
        <w:trPr>
          <w:trHeight w:val="1353"/>
        </w:trPr>
        <w:tc>
          <w:tcPr>
            <w:tcW w:w="2943" w:type="dxa"/>
            <w:vMerge w:val="restart"/>
          </w:tcPr>
          <w:p w:rsidR="00FB5071" w:rsidRPr="00B41547" w:rsidRDefault="00FB5071" w:rsidP="00F46041">
            <w:pPr>
              <w:ind w:right="-15"/>
              <w:jc w:val="both"/>
              <w:rPr>
                <w:sz w:val="16"/>
                <w:szCs w:val="16"/>
              </w:rPr>
            </w:pPr>
            <w:r>
              <w:rPr>
                <w:b/>
                <w:sz w:val="16"/>
                <w:szCs w:val="16"/>
              </w:rPr>
              <w:t xml:space="preserve">124. </w:t>
            </w:r>
            <w:r w:rsidRPr="00B41547">
              <w:rPr>
                <w:b/>
                <w:sz w:val="16"/>
                <w:szCs w:val="16"/>
              </w:rPr>
              <w:t>Геодинамические закономерности вещественно-структурной эволюции твердых оболочек Земли</w:t>
            </w:r>
            <w:r w:rsidRPr="00B41547">
              <w:rPr>
                <w:sz w:val="16"/>
                <w:szCs w:val="16"/>
              </w:rPr>
              <w:t>.</w:t>
            </w:r>
          </w:p>
          <w:p w:rsidR="00FB5071" w:rsidRDefault="00FB5071" w:rsidP="00F46041">
            <w:pPr>
              <w:jc w:val="center"/>
              <w:rPr>
                <w:b/>
                <w:bCs/>
              </w:rPr>
            </w:pPr>
          </w:p>
        </w:tc>
        <w:tc>
          <w:tcPr>
            <w:tcW w:w="2268" w:type="dxa"/>
          </w:tcPr>
          <w:p w:rsidR="00FB5071" w:rsidRPr="00B83366" w:rsidRDefault="008214D9" w:rsidP="00F46041">
            <w:pPr>
              <w:jc w:val="center"/>
              <w:rPr>
                <w:sz w:val="16"/>
                <w:szCs w:val="16"/>
              </w:rPr>
            </w:pPr>
            <w:r>
              <w:rPr>
                <w:sz w:val="16"/>
                <w:szCs w:val="16"/>
              </w:rPr>
              <w:t>асп. Шмакова А.М.</w:t>
            </w:r>
          </w:p>
        </w:tc>
        <w:tc>
          <w:tcPr>
            <w:tcW w:w="9356" w:type="dxa"/>
          </w:tcPr>
          <w:p w:rsidR="00FB5071" w:rsidRPr="00B83366" w:rsidRDefault="008214D9" w:rsidP="004458B6">
            <w:pPr>
              <w:ind w:firstLine="318"/>
              <w:jc w:val="both"/>
              <w:rPr>
                <w:sz w:val="16"/>
                <w:szCs w:val="16"/>
              </w:rPr>
            </w:pPr>
            <w:r w:rsidRPr="008214D9">
              <w:rPr>
                <w:sz w:val="16"/>
                <w:szCs w:val="16"/>
              </w:rPr>
              <w:t>Проведены исследования магматических пород Канино-Тиманского региона. Установлены минералогические особенности позднедевонских долеритов в центральной и юго-восточной части полуострова Канин. В результате исследований минерального состава пород изучаемого комплекса установлено, что долериты центра и юго-востока полуострова отличаются между собой по глубине кристаллизации пород и скорости остывания расплава. Получены данные о петрографических и петрогеохимических характеристиках кембрийских(?) оливиновых метадолеритов центральной части полуострова Канин. Подобные образования характерны для геодинамических обстановок растяжения. Установлено широкое развитие наложенной фосфатной минерализации в фенитизированных ультраосновных породах Новбобровского ру</w:t>
            </w:r>
            <w:r w:rsidR="004458B6">
              <w:rPr>
                <w:sz w:val="16"/>
                <w:szCs w:val="16"/>
              </w:rPr>
              <w:t>д</w:t>
            </w:r>
            <w:bookmarkStart w:id="0" w:name="_GoBack"/>
            <w:bookmarkEnd w:id="0"/>
            <w:r w:rsidRPr="008214D9">
              <w:rPr>
                <w:sz w:val="16"/>
                <w:szCs w:val="16"/>
              </w:rPr>
              <w:t>ного поля на Среднем Тимане.</w:t>
            </w:r>
          </w:p>
        </w:tc>
      </w:tr>
      <w:tr w:rsidR="00FB5071" w:rsidRPr="00E53D06" w:rsidTr="00F40964">
        <w:trPr>
          <w:trHeight w:val="1871"/>
        </w:trPr>
        <w:tc>
          <w:tcPr>
            <w:tcW w:w="2943" w:type="dxa"/>
            <w:vMerge/>
          </w:tcPr>
          <w:p w:rsidR="00FB5071" w:rsidRDefault="00FB5071" w:rsidP="00FB5071">
            <w:pPr>
              <w:ind w:right="-15"/>
              <w:jc w:val="both"/>
              <w:rPr>
                <w:b/>
                <w:sz w:val="16"/>
                <w:szCs w:val="16"/>
              </w:rPr>
            </w:pPr>
          </w:p>
        </w:tc>
        <w:tc>
          <w:tcPr>
            <w:tcW w:w="2268" w:type="dxa"/>
          </w:tcPr>
          <w:p w:rsidR="00FB5071" w:rsidRDefault="008214D9" w:rsidP="00FB5071">
            <w:pPr>
              <w:jc w:val="center"/>
              <w:rPr>
                <w:sz w:val="16"/>
                <w:szCs w:val="16"/>
              </w:rPr>
            </w:pPr>
            <w:r w:rsidRPr="008214D9">
              <w:rPr>
                <w:sz w:val="16"/>
                <w:szCs w:val="16"/>
              </w:rPr>
              <w:t>асп. Шмакова А.М.</w:t>
            </w:r>
            <w:r>
              <w:rPr>
                <w:sz w:val="16"/>
                <w:szCs w:val="16"/>
              </w:rPr>
              <w:t>,</w:t>
            </w:r>
          </w:p>
          <w:p w:rsidR="008214D9" w:rsidRPr="00B83366" w:rsidRDefault="008214D9" w:rsidP="00FB5071">
            <w:pPr>
              <w:jc w:val="center"/>
              <w:rPr>
                <w:sz w:val="16"/>
                <w:szCs w:val="16"/>
              </w:rPr>
            </w:pPr>
            <w:r>
              <w:rPr>
                <w:sz w:val="16"/>
                <w:szCs w:val="16"/>
              </w:rPr>
              <w:t>к.г.-м.н. Куликова К.В.</w:t>
            </w:r>
          </w:p>
        </w:tc>
        <w:tc>
          <w:tcPr>
            <w:tcW w:w="9356" w:type="dxa"/>
          </w:tcPr>
          <w:p w:rsidR="008214D9" w:rsidRPr="008214D9" w:rsidRDefault="008214D9" w:rsidP="008214D9">
            <w:pPr>
              <w:ind w:firstLine="318"/>
              <w:jc w:val="both"/>
              <w:rPr>
                <w:sz w:val="16"/>
                <w:szCs w:val="16"/>
              </w:rPr>
            </w:pPr>
            <w:r w:rsidRPr="008214D9">
              <w:rPr>
                <w:sz w:val="16"/>
                <w:szCs w:val="16"/>
              </w:rPr>
              <w:t xml:space="preserve">Продолжены работы по изучению девонских магматических пород центральной и юго-восточной частей полуострова Канин. Получены новые данные о минералогических особенностях долеритов канино-тиманского долеритового комплекса (βD3kt) центральной и юго-восточной части полуострова Канин. </w:t>
            </w:r>
          </w:p>
          <w:p w:rsidR="008214D9" w:rsidRPr="008214D9" w:rsidRDefault="008214D9" w:rsidP="008214D9">
            <w:pPr>
              <w:ind w:firstLine="318"/>
              <w:jc w:val="both"/>
              <w:rPr>
                <w:sz w:val="16"/>
                <w:szCs w:val="16"/>
              </w:rPr>
            </w:pPr>
            <w:r w:rsidRPr="008214D9">
              <w:rPr>
                <w:sz w:val="16"/>
                <w:szCs w:val="16"/>
              </w:rPr>
              <w:t xml:space="preserve">С помощью диаграммы Линдсли для определения температуры кристаллизации для всех изученных клинопироксенов установлено, что центры зерен пироксенов центральной части полуострова кристаллизовалась при температуре преимущественно от 1200 до 1100°С, в то время как на юго-востоке температура кристаллизации была немного ниже, от 1100 до 1000. В краевой части зерен температура варьировала в пределах от 1100 до 900°С независимо от района исследований. В клинопироксенах долеритов центрального района полуострова Канин количество пижонита уменьшается от западных бортов даек к восточным. Для даек юго-востока полуострова характерно как отсутствие зональности породообразующих минералов в теле, так и ее наличие. Установленная зональность в теле, выражается в наличии изменения химического состава пироксенов в зависимости от их раcположения в теле. Так, зональность пироксенов прослеживается в западном борту и центре тела (авгит-ферроавгит) и отсутствует в восточном борту </w:t>
            </w:r>
            <w:r w:rsidRPr="008214D9">
              <w:rPr>
                <w:sz w:val="16"/>
                <w:szCs w:val="16"/>
              </w:rPr>
              <w:lastRenderedPageBreak/>
              <w:t>(авгит-авгит). В породах во всей видимости происходил «отток тепла от лежачего борта к висячему». Титаномагнетит с  более обильными и тонкими структурами распада сочетается с зональным пироксеном (авгит-ферроавгитом), титаномагнетит с редкими ламелями наблюдается совместно с не зональным пироксеном (авгитом).</w:t>
            </w:r>
            <w:r>
              <w:rPr>
                <w:sz w:val="16"/>
                <w:szCs w:val="16"/>
              </w:rPr>
              <w:t xml:space="preserve"> </w:t>
            </w:r>
            <w:r w:rsidRPr="008214D9">
              <w:rPr>
                <w:sz w:val="16"/>
                <w:szCs w:val="16"/>
              </w:rPr>
              <w:t xml:space="preserve">На основе диаграммы влияния давления на содержание катионов Al и Ti, было установлено что, центральные составы зерен клинопироксенов попадают в поле давлений от 4,3 до 14,3 кбар. Составы краевых частей клинопироксенов соответствуют полям давлений в 1 atm. Таким образом, от центров зерен к краям прослеживается закономерность уменьшения давления при кристаллизации клинопироксенов и соответственно долеритов. Исходя из этой диаграммы, также можно сделать вывод, что начало кристаллизация долеритов центральной части полуострова Канин происходило в более глубинных условиях по сравнению с таковыми же породами юго-восточной части полуострова.  </w:t>
            </w:r>
          </w:p>
          <w:p w:rsidR="00FB5071" w:rsidRPr="00B83366" w:rsidRDefault="008214D9" w:rsidP="008214D9">
            <w:pPr>
              <w:ind w:firstLine="318"/>
              <w:jc w:val="both"/>
              <w:rPr>
                <w:sz w:val="16"/>
                <w:szCs w:val="16"/>
              </w:rPr>
            </w:pPr>
            <w:r w:rsidRPr="008214D9">
              <w:rPr>
                <w:sz w:val="16"/>
                <w:szCs w:val="16"/>
              </w:rPr>
              <w:t>В результате исследований минерального состава пород изучаемого комплекса установлено, что долериты центра и юго-востока полуострова отличаются между собой по глубине кристаллизации пород и скорости остывания расплава. Так, долериты из центральной части полуострова относятся к более глубинными породам, кристаллизовавшимся при более высоких температурах и давлении, относительно пород юго-востока. При общем сходстве, долериты полуострова Канин имеют различия минерального состава в зависимости от района исследований и зональности в телах, что вероятно связано с эволюцией девонского магматического очага и процессами магматической дифференциации.</w:t>
            </w:r>
          </w:p>
        </w:tc>
      </w:tr>
      <w:tr w:rsidR="00FB5071" w:rsidRPr="00E53D06" w:rsidTr="00B83366">
        <w:trPr>
          <w:trHeight w:val="646"/>
        </w:trPr>
        <w:tc>
          <w:tcPr>
            <w:tcW w:w="2943" w:type="dxa"/>
            <w:vMerge/>
          </w:tcPr>
          <w:p w:rsidR="00FB5071" w:rsidRDefault="00FB5071" w:rsidP="00F46041">
            <w:pPr>
              <w:ind w:right="-15"/>
              <w:jc w:val="both"/>
              <w:rPr>
                <w:b/>
                <w:sz w:val="16"/>
                <w:szCs w:val="16"/>
              </w:rPr>
            </w:pPr>
          </w:p>
        </w:tc>
        <w:tc>
          <w:tcPr>
            <w:tcW w:w="2268" w:type="dxa"/>
          </w:tcPr>
          <w:p w:rsidR="00FB5071" w:rsidRPr="00D4586E" w:rsidRDefault="008214D9" w:rsidP="00F46041">
            <w:pPr>
              <w:jc w:val="center"/>
              <w:rPr>
                <w:sz w:val="16"/>
                <w:szCs w:val="16"/>
              </w:rPr>
            </w:pPr>
            <w:r w:rsidRPr="008214D9">
              <w:rPr>
                <w:sz w:val="16"/>
                <w:szCs w:val="16"/>
              </w:rPr>
              <w:t>асп. Шмакова А.М.</w:t>
            </w:r>
          </w:p>
        </w:tc>
        <w:tc>
          <w:tcPr>
            <w:tcW w:w="9356" w:type="dxa"/>
          </w:tcPr>
          <w:p w:rsidR="00FB5071" w:rsidRPr="00242DFA" w:rsidRDefault="008214D9" w:rsidP="00F46041">
            <w:pPr>
              <w:ind w:firstLine="318"/>
              <w:jc w:val="both"/>
              <w:rPr>
                <w:sz w:val="16"/>
                <w:szCs w:val="16"/>
              </w:rPr>
            </w:pPr>
            <w:r w:rsidRPr="008214D9">
              <w:rPr>
                <w:sz w:val="16"/>
                <w:szCs w:val="16"/>
              </w:rPr>
              <w:t>Установлены петрографические и петрогеохимические особенности кембрийских(?) оливиновых метадолеритов центральной части  полуострова Канин. Исследуемые породы были объединены предшественниками в комплекс гипабиссальных субщелочных интрузий оливиновых габбро-диабаз-порфиритов. Возраст пород спорный, по данным Б.А. Остащенко (1974), K-Ar возраст данных долеритов составляет 590±30 млн. лет, по данным В.Г. Гецена (1975) - 515±26 млн. лет. Изученные породы, являются измененными оливиновыми долеритами (метадолеритами) порфировидными и миндалекаменными (местами массивными). Породы претерпели изменения выраженные в серпентинизации оливина, соссюритизации  плагиоклаза, хлоритизации, вероятнее всего пироксена либо оливина. Петрохимически, измененные долериты умеренно-щелочные, калиево-натриевого типа щелочности, высокоглиноземистые и умеренно-низкотитанистые, относятся к породам толеитовой серии. Подобные образования характерны для геодинамических обстановок растяжения</w:t>
            </w:r>
            <w:r>
              <w:rPr>
                <w:sz w:val="16"/>
                <w:szCs w:val="16"/>
              </w:rPr>
              <w:t>.</w:t>
            </w:r>
          </w:p>
        </w:tc>
      </w:tr>
      <w:tr w:rsidR="00FB5071" w:rsidRPr="00E53D06" w:rsidTr="005C6BF6">
        <w:trPr>
          <w:trHeight w:val="67"/>
        </w:trPr>
        <w:tc>
          <w:tcPr>
            <w:tcW w:w="2943" w:type="dxa"/>
            <w:vMerge/>
          </w:tcPr>
          <w:p w:rsidR="00FB5071" w:rsidRDefault="00FB5071" w:rsidP="00A904FB">
            <w:pPr>
              <w:ind w:right="-15"/>
              <w:jc w:val="both"/>
              <w:rPr>
                <w:b/>
                <w:sz w:val="16"/>
                <w:szCs w:val="16"/>
              </w:rPr>
            </w:pPr>
          </w:p>
        </w:tc>
        <w:tc>
          <w:tcPr>
            <w:tcW w:w="2268" w:type="dxa"/>
          </w:tcPr>
          <w:p w:rsidR="00FB5071" w:rsidRPr="00687B5F" w:rsidRDefault="00AA3708" w:rsidP="00687B5F">
            <w:pPr>
              <w:jc w:val="center"/>
              <w:rPr>
                <w:bCs/>
                <w:sz w:val="16"/>
                <w:szCs w:val="16"/>
              </w:rPr>
            </w:pPr>
            <w:r w:rsidRPr="00AA3708">
              <w:rPr>
                <w:bCs/>
                <w:sz w:val="16"/>
                <w:szCs w:val="16"/>
              </w:rPr>
              <w:t>к.г.-м.н.</w:t>
            </w:r>
            <w:r>
              <w:rPr>
                <w:bCs/>
                <w:sz w:val="16"/>
                <w:szCs w:val="16"/>
              </w:rPr>
              <w:t xml:space="preserve"> Соболева А.А.</w:t>
            </w:r>
          </w:p>
        </w:tc>
        <w:tc>
          <w:tcPr>
            <w:tcW w:w="9356" w:type="dxa"/>
          </w:tcPr>
          <w:p w:rsidR="00FB5071" w:rsidRPr="00F46041" w:rsidRDefault="00AA3708" w:rsidP="00AA3708">
            <w:pPr>
              <w:ind w:firstLine="318"/>
              <w:jc w:val="both"/>
              <w:rPr>
                <w:bCs/>
                <w:sz w:val="16"/>
                <w:szCs w:val="16"/>
              </w:rPr>
            </w:pPr>
            <w:r w:rsidRPr="00AA3708">
              <w:rPr>
                <w:bCs/>
                <w:sz w:val="16"/>
                <w:szCs w:val="16"/>
              </w:rPr>
              <w:t>Применение U-Pb (SIMS) датирования отдельных зерен циркона из гранитов и риолитов  хребта Малдынырд позволило сделать вывод о двух этапах проявления кремнекислого магматизма в Центрально-Уральской мегазоне Приполярного Урала. Граниты Малдинского массива образовались в начале позднего венда (551±5 млн лет) и время их формирования соответствует возрасту многих гранитных массивов Севера Урала и фундамента Печорской плиты, считающихся коллизионными. Внедрение субвулканических риолитов, слагающие большую часть хребта Малдынырд, произошло позднее, в раннем палеозое (497±6 млн лет) и они коррелируются по возрасту с позднекембрийско-раннеордовикскими гипабиссальными комплексами Полярного Урала – пайпудынским и пожемским риолитовыми и хадатинским трахириолитовым, образовавшимися в начале рифтогенной стадии уралид</w:t>
            </w:r>
          </w:p>
        </w:tc>
      </w:tr>
      <w:tr w:rsidR="00684539" w:rsidRPr="00E53D06" w:rsidTr="00684539">
        <w:trPr>
          <w:trHeight w:val="1414"/>
        </w:trPr>
        <w:tc>
          <w:tcPr>
            <w:tcW w:w="2943" w:type="dxa"/>
            <w:vMerge/>
          </w:tcPr>
          <w:p w:rsidR="00684539" w:rsidRDefault="00684539" w:rsidP="00F46041">
            <w:pPr>
              <w:ind w:right="-15"/>
              <w:jc w:val="both"/>
              <w:rPr>
                <w:b/>
                <w:sz w:val="16"/>
                <w:szCs w:val="16"/>
              </w:rPr>
            </w:pPr>
          </w:p>
        </w:tc>
        <w:tc>
          <w:tcPr>
            <w:tcW w:w="2268" w:type="dxa"/>
          </w:tcPr>
          <w:p w:rsidR="00684539" w:rsidRDefault="00684539" w:rsidP="00485659">
            <w:pPr>
              <w:jc w:val="center"/>
              <w:rPr>
                <w:bCs/>
                <w:sz w:val="16"/>
                <w:szCs w:val="16"/>
              </w:rPr>
            </w:pPr>
            <w:r w:rsidRPr="00B538C0">
              <w:rPr>
                <w:bCs/>
                <w:sz w:val="16"/>
                <w:szCs w:val="16"/>
              </w:rPr>
              <w:t>к.г.-м.н.</w:t>
            </w:r>
            <w:r>
              <w:rPr>
                <w:bCs/>
                <w:sz w:val="16"/>
                <w:szCs w:val="16"/>
              </w:rPr>
              <w:t xml:space="preserve"> Пономарева Т.А.,</w:t>
            </w:r>
          </w:p>
          <w:p w:rsidR="00684539" w:rsidRPr="00687B5F" w:rsidRDefault="00684539" w:rsidP="00485659">
            <w:pPr>
              <w:jc w:val="center"/>
              <w:rPr>
                <w:bCs/>
                <w:sz w:val="16"/>
                <w:szCs w:val="16"/>
              </w:rPr>
            </w:pPr>
            <w:r>
              <w:rPr>
                <w:bCs/>
                <w:sz w:val="16"/>
                <w:szCs w:val="16"/>
              </w:rPr>
              <w:t>д.г.-м.н. Пыстин А.М.</w:t>
            </w:r>
          </w:p>
        </w:tc>
        <w:tc>
          <w:tcPr>
            <w:tcW w:w="9356" w:type="dxa"/>
          </w:tcPr>
          <w:p w:rsidR="00684539" w:rsidRPr="001019F2" w:rsidRDefault="00684539" w:rsidP="00F46041">
            <w:pPr>
              <w:tabs>
                <w:tab w:val="left" w:pos="2415"/>
              </w:tabs>
              <w:autoSpaceDE w:val="0"/>
              <w:autoSpaceDN w:val="0"/>
              <w:adjustRightInd w:val="0"/>
              <w:ind w:firstLine="318"/>
              <w:jc w:val="both"/>
              <w:rPr>
                <w:bCs/>
                <w:sz w:val="16"/>
                <w:szCs w:val="16"/>
              </w:rPr>
            </w:pPr>
            <w:r w:rsidRPr="00B538C0">
              <w:rPr>
                <w:bCs/>
                <w:sz w:val="16"/>
                <w:szCs w:val="16"/>
              </w:rPr>
              <w:t>В результате проведения комплексных геологических, петрофизических и геофизических исследований уточнены представления о глубинном строении нижнепротерозойских высокобарических метаморфических комплексов севера Урала. Установлено, что высокоинтенсивным участкам гравитационного поля над этими комплексами отвечают области выхода эклогитсодержащих пород на дневной поверхности. Выявленные максимумы в локальных полях над марункеуским эклогит-гнейсовым комплексом являются юго-восточным продолжением Варандей-Адзьвинской зоны интенсивных положительных гравитационных аномалий Печорской плиты. Это может служить указанием на общий ход тектонического развития нижнедокембрийского основания севера Урала и прилегающей с запада платформенной области</w:t>
            </w:r>
            <w:r>
              <w:rPr>
                <w:bCs/>
                <w:sz w:val="16"/>
                <w:szCs w:val="16"/>
              </w:rPr>
              <w:t>.</w:t>
            </w:r>
          </w:p>
        </w:tc>
      </w:tr>
      <w:tr w:rsidR="003D2A50" w:rsidRPr="00E53D06" w:rsidTr="00D60DC1">
        <w:trPr>
          <w:trHeight w:val="515"/>
        </w:trPr>
        <w:tc>
          <w:tcPr>
            <w:tcW w:w="2943" w:type="dxa"/>
            <w:vMerge w:val="restart"/>
          </w:tcPr>
          <w:p w:rsidR="003D2A50" w:rsidRDefault="003D2A50" w:rsidP="00F46041">
            <w:pPr>
              <w:jc w:val="both"/>
              <w:rPr>
                <w:b/>
                <w:bCs/>
              </w:rPr>
            </w:pPr>
            <w:r>
              <w:rPr>
                <w:b/>
                <w:sz w:val="16"/>
                <w:szCs w:val="16"/>
              </w:rPr>
              <w:t xml:space="preserve">125. </w:t>
            </w:r>
            <w:r w:rsidRPr="00B41547">
              <w:rPr>
                <w:b/>
                <w:sz w:val="16"/>
                <w:szCs w:val="16"/>
              </w:rPr>
              <w:t>Фундаментальные проблемы развития литогенетических, магматических, метаморфических и минералообразующих систем.</w:t>
            </w:r>
          </w:p>
        </w:tc>
        <w:tc>
          <w:tcPr>
            <w:tcW w:w="2268" w:type="dxa"/>
          </w:tcPr>
          <w:p w:rsidR="003D2A50" w:rsidRDefault="003D2A50" w:rsidP="00F46041">
            <w:pPr>
              <w:jc w:val="center"/>
              <w:rPr>
                <w:bCs/>
                <w:sz w:val="16"/>
                <w:szCs w:val="16"/>
              </w:rPr>
            </w:pPr>
            <w:r w:rsidRPr="003821AA">
              <w:rPr>
                <w:bCs/>
                <w:sz w:val="16"/>
                <w:szCs w:val="16"/>
              </w:rPr>
              <w:t xml:space="preserve">д.г.-м.н. Антошкина, </w:t>
            </w:r>
          </w:p>
          <w:p w:rsidR="003D2A50" w:rsidRDefault="003D2A50" w:rsidP="00F46041">
            <w:pPr>
              <w:jc w:val="center"/>
              <w:rPr>
                <w:bCs/>
                <w:sz w:val="16"/>
                <w:szCs w:val="16"/>
              </w:rPr>
            </w:pPr>
            <w:r w:rsidRPr="003821AA">
              <w:rPr>
                <w:bCs/>
                <w:sz w:val="16"/>
                <w:szCs w:val="16"/>
              </w:rPr>
              <w:t xml:space="preserve">к.г.-м.н.Жегалло Е.А. (ПИН РАН), </w:t>
            </w:r>
          </w:p>
          <w:p w:rsidR="003D2A50" w:rsidRPr="00450B58" w:rsidRDefault="003D2A50" w:rsidP="00F46041">
            <w:pPr>
              <w:jc w:val="center"/>
              <w:rPr>
                <w:bCs/>
                <w:sz w:val="16"/>
                <w:szCs w:val="16"/>
              </w:rPr>
            </w:pPr>
            <w:r w:rsidRPr="003821AA">
              <w:rPr>
                <w:bCs/>
                <w:sz w:val="16"/>
                <w:szCs w:val="16"/>
              </w:rPr>
              <w:t>к.г.-м.н. Исаенко С.И.</w:t>
            </w:r>
          </w:p>
        </w:tc>
        <w:tc>
          <w:tcPr>
            <w:tcW w:w="9356" w:type="dxa"/>
          </w:tcPr>
          <w:p w:rsidR="00F55073" w:rsidRPr="00F55073" w:rsidRDefault="00F55073" w:rsidP="00F55073">
            <w:pPr>
              <w:ind w:firstLine="318"/>
              <w:jc w:val="both"/>
              <w:rPr>
                <w:b/>
                <w:bCs/>
                <w:sz w:val="16"/>
                <w:szCs w:val="16"/>
              </w:rPr>
            </w:pPr>
            <w:r w:rsidRPr="00F55073">
              <w:rPr>
                <w:b/>
                <w:bCs/>
                <w:sz w:val="16"/>
                <w:szCs w:val="16"/>
              </w:rPr>
              <w:t xml:space="preserve">Изучение палеозойских ооидов показало, что процесс микробно-опосредованной органоминерализации в них и, соответственно, их рост стимулировался активностью осаждения зародышей аморфного карбоната кальция на биопленках корок как катализатора формирования их кристаллической фазы. </w:t>
            </w:r>
          </w:p>
          <w:p w:rsidR="003D2A50" w:rsidRPr="00F55073" w:rsidRDefault="00F55073" w:rsidP="00F55073">
            <w:pPr>
              <w:ind w:firstLine="318"/>
              <w:jc w:val="both"/>
              <w:rPr>
                <w:bCs/>
                <w:sz w:val="16"/>
                <w:szCs w:val="16"/>
              </w:rPr>
            </w:pPr>
            <w:r w:rsidRPr="00F55073">
              <w:rPr>
                <w:bCs/>
                <w:sz w:val="16"/>
                <w:szCs w:val="16"/>
              </w:rPr>
              <w:t>Исследования палеозойских карбонатных ооидов из разрезов Тимано-Североуральского региона с различным первичным минеральным составом выявили, что зародыши нанозерен аморфного карбоната кальция присутствуют и в биопленках на поверхности ооидных корок, и в их структуре. Микробная колонизация биопленок корок, как и у современных оолитов, активизируется при нахождении ооидов в условиях пониженной гидродинамики, что приводит к образованию аккреционных агрегатов или их микритизации, а подвижность вод сглаживает их поверхности. Активность осаждения зародышей аморфного карбоната кальция на биопленках корок, образование гликокаликса на клетках бактерий и стабильность условий (спокойноводная обстановка, аноксия придонных осадков, отсутствие транспортировки) определяли рост ооидов.</w:t>
            </w:r>
          </w:p>
        </w:tc>
      </w:tr>
      <w:tr w:rsidR="003D2A50" w:rsidRPr="00E53D06" w:rsidTr="007C1D01">
        <w:trPr>
          <w:trHeight w:val="261"/>
        </w:trPr>
        <w:tc>
          <w:tcPr>
            <w:tcW w:w="2943" w:type="dxa"/>
            <w:vMerge/>
          </w:tcPr>
          <w:p w:rsidR="003D2A50" w:rsidRDefault="003D2A50" w:rsidP="00F46041">
            <w:pPr>
              <w:jc w:val="both"/>
              <w:rPr>
                <w:b/>
                <w:sz w:val="16"/>
                <w:szCs w:val="16"/>
              </w:rPr>
            </w:pPr>
          </w:p>
        </w:tc>
        <w:tc>
          <w:tcPr>
            <w:tcW w:w="2268" w:type="dxa"/>
          </w:tcPr>
          <w:p w:rsidR="003D2A50" w:rsidRPr="00AF352E" w:rsidRDefault="003D2A50" w:rsidP="00F46041">
            <w:pPr>
              <w:jc w:val="center"/>
              <w:rPr>
                <w:bCs/>
                <w:sz w:val="16"/>
                <w:szCs w:val="16"/>
              </w:rPr>
            </w:pPr>
            <w:r w:rsidRPr="003821AA">
              <w:rPr>
                <w:bCs/>
                <w:sz w:val="16"/>
                <w:szCs w:val="16"/>
              </w:rPr>
              <w:t>к.г.-м.н. Пономаренко Е.С.</w:t>
            </w:r>
          </w:p>
        </w:tc>
        <w:tc>
          <w:tcPr>
            <w:tcW w:w="9356" w:type="dxa"/>
          </w:tcPr>
          <w:p w:rsidR="003D2A50" w:rsidRPr="003821AA" w:rsidRDefault="003D2A50" w:rsidP="003821AA">
            <w:pPr>
              <w:ind w:firstLine="318"/>
              <w:jc w:val="both"/>
              <w:rPr>
                <w:bCs/>
                <w:sz w:val="16"/>
                <w:szCs w:val="16"/>
              </w:rPr>
            </w:pPr>
            <w:r w:rsidRPr="003821AA">
              <w:rPr>
                <w:b/>
                <w:bCs/>
                <w:sz w:val="16"/>
                <w:szCs w:val="16"/>
              </w:rPr>
              <w:t xml:space="preserve">Установлен склоновый генезис нижнедевонской (верхнелохковской) валганской свиты в бассейне р. Илыч. Эта свита является промежуточным звеном между верхнелохковскими биогермными образованиями и батиальными глинистыми и </w:t>
            </w:r>
            <w:r w:rsidRPr="003821AA">
              <w:rPr>
                <w:b/>
                <w:bCs/>
                <w:sz w:val="16"/>
                <w:szCs w:val="16"/>
              </w:rPr>
              <w:lastRenderedPageBreak/>
              <w:t>кремнистыми сланцами</w:t>
            </w:r>
            <w:r w:rsidRPr="003821AA">
              <w:rPr>
                <w:bCs/>
                <w:sz w:val="16"/>
                <w:szCs w:val="16"/>
              </w:rPr>
              <w:t>.</w:t>
            </w:r>
          </w:p>
          <w:p w:rsidR="003D2A50" w:rsidRPr="00AF352E" w:rsidRDefault="003D2A50" w:rsidP="003821AA">
            <w:pPr>
              <w:ind w:firstLine="318"/>
              <w:jc w:val="both"/>
              <w:rPr>
                <w:bCs/>
                <w:sz w:val="16"/>
                <w:szCs w:val="16"/>
              </w:rPr>
            </w:pPr>
            <w:r w:rsidRPr="003821AA">
              <w:rPr>
                <w:bCs/>
                <w:sz w:val="16"/>
                <w:szCs w:val="16"/>
              </w:rPr>
              <w:t>Валганская свита представлена тонким неравномерным, но цикличным чередованием конглогравелитов известняковых, песчаников органогенных крупнозернистых и мелкозернистых, известняков биокластово-пелитоморфных и сланцев глинисто-известняковых. Для этих пород характерна градационная и конволютная слоистость. Характер строения валганской свиты свидетельствует об осадконакоплении в склоновых обстановках. Валганскую свиту предлагается рассматривать в качестве валганской градации, которая надстраивает к востоку верхнелохковскую сульфатно-карбонатную субформацию и является промежуточным звеном между мелководными верхнелохковскими биогермными образованиями и батиальными глинистыми и кремнистыми сланцами.</w:t>
            </w:r>
          </w:p>
        </w:tc>
      </w:tr>
      <w:tr w:rsidR="0058407B" w:rsidRPr="00E53D06" w:rsidTr="0058407B">
        <w:trPr>
          <w:trHeight w:val="2197"/>
        </w:trPr>
        <w:tc>
          <w:tcPr>
            <w:tcW w:w="2943" w:type="dxa"/>
            <w:vMerge/>
          </w:tcPr>
          <w:p w:rsidR="0058407B" w:rsidRDefault="0058407B" w:rsidP="007C1D01">
            <w:pPr>
              <w:jc w:val="both"/>
              <w:rPr>
                <w:b/>
                <w:sz w:val="16"/>
                <w:szCs w:val="16"/>
              </w:rPr>
            </w:pPr>
          </w:p>
        </w:tc>
        <w:tc>
          <w:tcPr>
            <w:tcW w:w="2268" w:type="dxa"/>
          </w:tcPr>
          <w:p w:rsidR="0058407B" w:rsidRDefault="0058407B" w:rsidP="007C1D01">
            <w:pPr>
              <w:jc w:val="center"/>
              <w:rPr>
                <w:bCs/>
                <w:sz w:val="16"/>
                <w:szCs w:val="16"/>
              </w:rPr>
            </w:pPr>
            <w:r w:rsidRPr="00840025">
              <w:rPr>
                <w:bCs/>
                <w:sz w:val="16"/>
                <w:szCs w:val="16"/>
              </w:rPr>
              <w:t>д.г.-м.н. Шумилова</w:t>
            </w:r>
            <w:r>
              <w:t xml:space="preserve"> </w:t>
            </w:r>
            <w:r w:rsidRPr="00840025">
              <w:rPr>
                <w:bCs/>
                <w:sz w:val="16"/>
                <w:szCs w:val="16"/>
              </w:rPr>
              <w:t xml:space="preserve">Т.Г., </w:t>
            </w:r>
          </w:p>
          <w:p w:rsidR="0058407B" w:rsidRDefault="0058407B" w:rsidP="007C1D01">
            <w:pPr>
              <w:jc w:val="center"/>
              <w:rPr>
                <w:bCs/>
                <w:sz w:val="16"/>
                <w:szCs w:val="16"/>
              </w:rPr>
            </w:pPr>
            <w:r w:rsidRPr="00840025">
              <w:rPr>
                <w:bCs/>
                <w:sz w:val="16"/>
                <w:szCs w:val="16"/>
              </w:rPr>
              <w:t>асп. Зубов</w:t>
            </w:r>
            <w:r>
              <w:t xml:space="preserve"> </w:t>
            </w:r>
            <w:r w:rsidRPr="00840025">
              <w:rPr>
                <w:bCs/>
                <w:sz w:val="16"/>
                <w:szCs w:val="16"/>
              </w:rPr>
              <w:t xml:space="preserve">А.А., </w:t>
            </w:r>
          </w:p>
          <w:p w:rsidR="0058407B" w:rsidRPr="00D60DC1" w:rsidRDefault="0058407B" w:rsidP="00E6345C">
            <w:pPr>
              <w:jc w:val="center"/>
              <w:rPr>
                <w:bCs/>
                <w:sz w:val="16"/>
                <w:szCs w:val="16"/>
              </w:rPr>
            </w:pPr>
            <w:r w:rsidRPr="00840025">
              <w:rPr>
                <w:bCs/>
                <w:sz w:val="16"/>
                <w:szCs w:val="16"/>
              </w:rPr>
              <w:t>к.г.-м.н. Исаенко</w:t>
            </w:r>
            <w:r>
              <w:t xml:space="preserve"> </w:t>
            </w:r>
            <w:r w:rsidRPr="00840025">
              <w:rPr>
                <w:bCs/>
                <w:sz w:val="16"/>
                <w:szCs w:val="16"/>
              </w:rPr>
              <w:t>С.И.</w:t>
            </w:r>
          </w:p>
        </w:tc>
        <w:tc>
          <w:tcPr>
            <w:tcW w:w="9356" w:type="dxa"/>
          </w:tcPr>
          <w:p w:rsidR="0058407B" w:rsidRPr="00D60DC1" w:rsidRDefault="0058407B" w:rsidP="006D40AC">
            <w:pPr>
              <w:ind w:firstLine="318"/>
              <w:jc w:val="both"/>
              <w:rPr>
                <w:bCs/>
                <w:sz w:val="16"/>
                <w:szCs w:val="16"/>
              </w:rPr>
            </w:pPr>
            <w:r w:rsidRPr="00F93D5F">
              <w:rPr>
                <w:b/>
                <w:bCs/>
                <w:sz w:val="16"/>
                <w:szCs w:val="16"/>
              </w:rPr>
              <w:t xml:space="preserve">Впервые предложена модель образования комплекса импактитов с ультравысокобарными высокотемпературными (UHPHT) жильными стеклами гигантской Карской астроблемы (Пай-Хой). </w:t>
            </w:r>
            <w:r w:rsidRPr="00F93D5F">
              <w:rPr>
                <w:bCs/>
                <w:sz w:val="16"/>
                <w:szCs w:val="16"/>
              </w:rPr>
              <w:t>Модель предполагает внедрение импактного расплава в виде батолитоподобных тел, даек и системы ультравысокобарных жилоподобных тел в зювит между слоями осадочных пород мишени Карской астроблемы. Комплексом высокоразрешающих методов исследований установлено, что ультравысокобарный высокотемпературный импактный расплав данного объекта характеризуется сложной многоуровневой дифференциацией, включая ликвацию и частичную кристаллизацию расплава с образованием в матриксе алюмосиликатного состава ультравысокобарных фаз – монокристалльного коэсита, UHPHT смектита и UHPHT кварцевого стекла. Данная модель связывает процесс образования UHPHT жильных стекол с обратной шоковой реакцией пород мишени на стадии модификации Карского метеоритного кратера при образовании центрального поднятия в эпицентре падения астероида. Результаты проведенных комплексных исследований имеют важное значение для решения фундаментальных проблем конденсированного состояния вещества при экстремальных термодинамических условиях, геологических реконструкций крупных ударных структур и изучения состояния воды на мантийных глубинах Земли</w:t>
            </w:r>
            <w:r>
              <w:rPr>
                <w:bCs/>
                <w:sz w:val="16"/>
                <w:szCs w:val="16"/>
              </w:rPr>
              <w:t>.</w:t>
            </w:r>
          </w:p>
        </w:tc>
      </w:tr>
      <w:tr w:rsidR="003D2A50" w:rsidRPr="00E53D06" w:rsidTr="00D60DC1">
        <w:trPr>
          <w:trHeight w:val="258"/>
        </w:trPr>
        <w:tc>
          <w:tcPr>
            <w:tcW w:w="2943" w:type="dxa"/>
            <w:vMerge/>
          </w:tcPr>
          <w:p w:rsidR="003D2A50" w:rsidRDefault="003D2A50" w:rsidP="007C1D01">
            <w:pPr>
              <w:jc w:val="both"/>
              <w:rPr>
                <w:b/>
                <w:sz w:val="16"/>
                <w:szCs w:val="16"/>
              </w:rPr>
            </w:pPr>
          </w:p>
        </w:tc>
        <w:tc>
          <w:tcPr>
            <w:tcW w:w="2268" w:type="dxa"/>
          </w:tcPr>
          <w:p w:rsidR="003D2A50" w:rsidRDefault="003D2A50" w:rsidP="007C1D01">
            <w:pPr>
              <w:jc w:val="center"/>
              <w:rPr>
                <w:bCs/>
                <w:sz w:val="16"/>
                <w:szCs w:val="16"/>
              </w:rPr>
            </w:pPr>
            <w:r w:rsidRPr="00840025">
              <w:rPr>
                <w:bCs/>
                <w:sz w:val="16"/>
                <w:szCs w:val="16"/>
              </w:rPr>
              <w:t xml:space="preserve">д.г.-м.н. Силаев В. И., </w:t>
            </w:r>
          </w:p>
          <w:p w:rsidR="003D2A50" w:rsidRDefault="003D2A50" w:rsidP="007C1D01">
            <w:pPr>
              <w:jc w:val="center"/>
              <w:rPr>
                <w:bCs/>
                <w:sz w:val="16"/>
                <w:szCs w:val="16"/>
              </w:rPr>
            </w:pPr>
            <w:r w:rsidRPr="00840025">
              <w:rPr>
                <w:bCs/>
                <w:sz w:val="16"/>
                <w:szCs w:val="16"/>
              </w:rPr>
              <w:t xml:space="preserve">к.г.-м.н. Хазов А. Ф., Филиппов В. Н., </w:t>
            </w:r>
          </w:p>
          <w:p w:rsidR="003D2A50" w:rsidRDefault="003D2A50" w:rsidP="007C1D01">
            <w:pPr>
              <w:jc w:val="center"/>
              <w:rPr>
                <w:bCs/>
                <w:sz w:val="16"/>
                <w:szCs w:val="16"/>
              </w:rPr>
            </w:pPr>
            <w:r w:rsidRPr="00840025">
              <w:rPr>
                <w:bCs/>
                <w:sz w:val="16"/>
                <w:szCs w:val="16"/>
              </w:rPr>
              <w:t xml:space="preserve">к.г.-м.н. Макеев Б. А., </w:t>
            </w:r>
          </w:p>
          <w:p w:rsidR="003D2A50" w:rsidRPr="00D60DC1" w:rsidRDefault="003D2A50" w:rsidP="007C1D01">
            <w:pPr>
              <w:jc w:val="center"/>
              <w:rPr>
                <w:bCs/>
                <w:sz w:val="16"/>
                <w:szCs w:val="16"/>
              </w:rPr>
            </w:pPr>
            <w:r w:rsidRPr="00840025">
              <w:rPr>
                <w:bCs/>
                <w:sz w:val="16"/>
                <w:szCs w:val="16"/>
              </w:rPr>
              <w:t>к.г.-м.н. Шанина С. Н.; Карпов Г. А., Тарасов К. В. (ИВиС ДВО РАН)</w:t>
            </w:r>
          </w:p>
        </w:tc>
        <w:tc>
          <w:tcPr>
            <w:tcW w:w="9356" w:type="dxa"/>
          </w:tcPr>
          <w:p w:rsidR="003D2A50" w:rsidRPr="00D60DC1" w:rsidRDefault="006F4DA8" w:rsidP="007C1D01">
            <w:pPr>
              <w:ind w:firstLine="318"/>
              <w:jc w:val="both"/>
              <w:rPr>
                <w:bCs/>
                <w:sz w:val="16"/>
                <w:szCs w:val="16"/>
              </w:rPr>
            </w:pPr>
            <w:r w:rsidRPr="006F4DA8">
              <w:rPr>
                <w:b/>
                <w:bCs/>
                <w:sz w:val="16"/>
                <w:szCs w:val="16"/>
              </w:rPr>
              <w:t xml:space="preserve">В результате пионерских исследований прикратерной тефры с крупнейшего на Земле внутриплитного стратовулкана Эребус, характеризующегося уникальной базанит-фонолитовой линией эффузивов,  установлено, что тефра по составу соответствует анортоклазовому фонолиту, сложена вулканическом стеклом, варьирующим по химическому составу от фонолитов до трахириолитов. </w:t>
            </w:r>
            <w:r w:rsidRPr="006F4DA8">
              <w:rPr>
                <w:bCs/>
                <w:sz w:val="16"/>
                <w:szCs w:val="16"/>
              </w:rPr>
              <w:t>Микролиты: полевые шпаты анортит-ортоклаз-альбитового и ортоклазового состава; хлоргидроксилапатит; La-Ce-Nd монацит; Sr-содержащий барит;  магнетита герцинит-магнетитового, ульвит-магнетитового и магнетит-ульвитовогосостава; Fe-Pb-содержащая латунь и Cu-Fe-содержащее самородное олово; хлоридные твердые растворы гидрофилит-галит-сильвиного состава. По изотопному составу атомарно-дисперсной формы углерода тефре аналогична продуктам современного континентального вулканизма на Камчатке. По петро-геохимическим свойствам она вполне укладывается в единую последовательность магматической дифференциации, известную как линия Эребуса и соответствует продуктам вулканизма во внутриплитно-рифтовой геодинамической обстановке.</w:t>
            </w:r>
          </w:p>
        </w:tc>
      </w:tr>
      <w:tr w:rsidR="003D2A50" w:rsidRPr="00E53D06" w:rsidTr="004A5BEA">
        <w:trPr>
          <w:trHeight w:val="39"/>
        </w:trPr>
        <w:tc>
          <w:tcPr>
            <w:tcW w:w="2943" w:type="dxa"/>
            <w:vMerge/>
          </w:tcPr>
          <w:p w:rsidR="003D2A50" w:rsidRDefault="003D2A50" w:rsidP="007C1D01">
            <w:pPr>
              <w:jc w:val="both"/>
              <w:rPr>
                <w:b/>
                <w:sz w:val="16"/>
                <w:szCs w:val="16"/>
              </w:rPr>
            </w:pPr>
          </w:p>
        </w:tc>
        <w:tc>
          <w:tcPr>
            <w:tcW w:w="2268" w:type="dxa"/>
          </w:tcPr>
          <w:p w:rsidR="003D2A50" w:rsidRPr="00D60DC1" w:rsidRDefault="003D2A50" w:rsidP="007C1D01">
            <w:pPr>
              <w:jc w:val="center"/>
              <w:rPr>
                <w:bCs/>
                <w:sz w:val="16"/>
                <w:szCs w:val="16"/>
              </w:rPr>
            </w:pPr>
            <w:r w:rsidRPr="00840025">
              <w:rPr>
                <w:bCs/>
                <w:sz w:val="16"/>
                <w:szCs w:val="16"/>
              </w:rPr>
              <w:t>д.г.-м.н. Голубев Е.А.</w:t>
            </w:r>
          </w:p>
        </w:tc>
        <w:tc>
          <w:tcPr>
            <w:tcW w:w="9356" w:type="dxa"/>
          </w:tcPr>
          <w:p w:rsidR="003D2A50" w:rsidRPr="00D60DC1" w:rsidRDefault="003D2A50" w:rsidP="004A5BEA">
            <w:pPr>
              <w:ind w:firstLine="318"/>
              <w:jc w:val="both"/>
              <w:rPr>
                <w:bCs/>
                <w:sz w:val="16"/>
                <w:szCs w:val="16"/>
              </w:rPr>
            </w:pPr>
            <w:r w:rsidRPr="00840025">
              <w:rPr>
                <w:bCs/>
                <w:sz w:val="16"/>
                <w:szCs w:val="16"/>
              </w:rPr>
              <w:t>Рамановские спектры (РС) sp2-аморфных углеродных веществ (шунгитов, антраксолитов, антрацита) проанализированы не в рамках традиционного твердотельного подхода, а в молекулярном приближении теории РС полициклических ароматических углеводородов. Основные особенности РС (появление D-полосы и уширение спектров) объяснены дисперсией длин связей C = C (от 1.5 до 1.3 Å). Распределение связей внутри дисперсии зависит от размера основного структурного элемента, состава его ожерелья гетероатомов и многослойности структуры. Форма D-G-спектров обусловлена размером основного структурного элемента с вкладом изменения длин связей пограничных графеновых структур под влиянием гетероатомного ожерелья. Концепция позволяет объяснить и 2D-спектры этих веществ, хотя и не так однозначно, как для однофононных, т.к. происхождение спектров обусловлено электрическим ангармонизмом молекул</w:t>
            </w:r>
            <w:r>
              <w:rPr>
                <w:bCs/>
                <w:sz w:val="16"/>
                <w:szCs w:val="16"/>
              </w:rPr>
              <w:t>.</w:t>
            </w:r>
          </w:p>
        </w:tc>
      </w:tr>
      <w:tr w:rsidR="003D2A50" w:rsidRPr="00E53D06" w:rsidTr="00D60DC1">
        <w:trPr>
          <w:trHeight w:val="35"/>
        </w:trPr>
        <w:tc>
          <w:tcPr>
            <w:tcW w:w="2943" w:type="dxa"/>
            <w:vMerge/>
          </w:tcPr>
          <w:p w:rsidR="003D2A50" w:rsidRDefault="003D2A50" w:rsidP="007C1D01">
            <w:pPr>
              <w:jc w:val="both"/>
              <w:rPr>
                <w:b/>
                <w:sz w:val="16"/>
                <w:szCs w:val="16"/>
              </w:rPr>
            </w:pPr>
          </w:p>
        </w:tc>
        <w:tc>
          <w:tcPr>
            <w:tcW w:w="2268" w:type="dxa"/>
          </w:tcPr>
          <w:p w:rsidR="003D2A50" w:rsidRPr="00D60DC1" w:rsidRDefault="003D2A50" w:rsidP="007C1D01">
            <w:pPr>
              <w:jc w:val="center"/>
              <w:rPr>
                <w:bCs/>
                <w:sz w:val="16"/>
                <w:szCs w:val="16"/>
              </w:rPr>
            </w:pPr>
            <w:r w:rsidRPr="00840025">
              <w:rPr>
                <w:bCs/>
                <w:sz w:val="16"/>
                <w:szCs w:val="16"/>
              </w:rPr>
              <w:t>д.г.-м.н. Ракин В.И.</w:t>
            </w:r>
          </w:p>
        </w:tc>
        <w:tc>
          <w:tcPr>
            <w:tcW w:w="9356" w:type="dxa"/>
          </w:tcPr>
          <w:p w:rsidR="006F4DA8" w:rsidRPr="006F4DA8" w:rsidRDefault="006F4DA8" w:rsidP="006F4DA8">
            <w:pPr>
              <w:ind w:firstLine="318"/>
              <w:jc w:val="both"/>
              <w:rPr>
                <w:bCs/>
                <w:sz w:val="16"/>
                <w:szCs w:val="16"/>
              </w:rPr>
            </w:pPr>
            <w:r w:rsidRPr="006F4DA8">
              <w:rPr>
                <w:bCs/>
                <w:sz w:val="16"/>
                <w:szCs w:val="16"/>
              </w:rPr>
              <w:t>На основании предельного принципа неравновесной термодинамики – минимума производства энтропии, дано геометрическое описание свободной формы растущего кристалла.</w:t>
            </w:r>
          </w:p>
          <w:p w:rsidR="006F4DA8" w:rsidRPr="006F4DA8" w:rsidRDefault="006F4DA8" w:rsidP="006F4DA8">
            <w:pPr>
              <w:ind w:firstLine="318"/>
              <w:jc w:val="both"/>
              <w:rPr>
                <w:bCs/>
                <w:sz w:val="16"/>
                <w:szCs w:val="16"/>
              </w:rPr>
            </w:pPr>
            <w:r w:rsidRPr="006F4DA8">
              <w:rPr>
                <w:bCs/>
                <w:sz w:val="16"/>
                <w:szCs w:val="16"/>
              </w:rPr>
              <w:t>В открытой динамической системе, представляющей тонкий слой кристаллического вещества на грани и пограничный слой раствора (рисунок), учтены четыре термодинамических процесса – диффузии вещества к растущей грани, поверхностной реакции присоединения строительного вещества к грани, тепловые эффекты диффузии вещества и поверхностной реакции. Показано, что производство энтропии в стационарном процессе роста участка грани можно выразить в виде произведения трех величин – термодинамического коэффициента K, зависящего от переменных и параметров физической системы, нормальной скорости роста и площади грани. При переходе к полной поверхности кристалла доказана теорема, утверждающая, что стационарная макроскопическая форма кристалла, окруженного пограничным слоем с линейной структурой, удовлетворяет уравнению:</w:t>
            </w:r>
          </w:p>
          <w:p w:rsidR="006F4DA8" w:rsidRPr="006F4DA8" w:rsidRDefault="006F4DA8" w:rsidP="006F4DA8">
            <w:pPr>
              <w:ind w:firstLine="318"/>
              <w:jc w:val="both"/>
              <w:rPr>
                <w:bCs/>
                <w:sz w:val="16"/>
                <w:szCs w:val="16"/>
              </w:rPr>
            </w:pPr>
            <w:r w:rsidRPr="006F4DA8">
              <w:rPr>
                <w:bCs/>
                <w:sz w:val="16"/>
                <w:szCs w:val="16"/>
              </w:rPr>
              <w:t xml:space="preserve">  </w:t>
            </w:r>
            <w:r w:rsidRPr="006F4DA8">
              <w:rPr>
                <w:noProof/>
                <w:sz w:val="16"/>
                <w:szCs w:val="16"/>
              </w:rPr>
              <w:drawing>
                <wp:inline distT="0" distB="0" distL="0" distR="0" wp14:anchorId="1034D9D3" wp14:editId="56952EFF">
                  <wp:extent cx="1021191" cy="188975"/>
                  <wp:effectExtent l="0" t="0" r="0" b="0"/>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srcRect l="34936" r="35043" b="-10639"/>
                          <a:stretch>
                            <a:fillRect/>
                          </a:stretch>
                        </pic:blipFill>
                        <pic:spPr bwMode="auto">
                          <a:xfrm>
                            <a:off x="0" y="0"/>
                            <a:ext cx="1031036" cy="190797"/>
                          </a:xfrm>
                          <a:prstGeom prst="rect">
                            <a:avLst/>
                          </a:prstGeom>
                          <a:noFill/>
                          <a:ln w="9525">
                            <a:noFill/>
                            <a:miter lim="800000"/>
                            <a:headEnd/>
                            <a:tailEnd/>
                          </a:ln>
                        </pic:spPr>
                      </pic:pic>
                    </a:graphicData>
                  </a:graphic>
                </wp:inline>
              </w:drawing>
            </w:r>
          </w:p>
          <w:p w:rsidR="006F4DA8" w:rsidRPr="006F4DA8" w:rsidRDefault="006F4DA8" w:rsidP="006F4DA8">
            <w:pPr>
              <w:ind w:firstLine="318"/>
              <w:jc w:val="both"/>
              <w:rPr>
                <w:bCs/>
                <w:sz w:val="16"/>
                <w:szCs w:val="16"/>
              </w:rPr>
            </w:pPr>
            <w:r w:rsidRPr="006F4DA8">
              <w:rPr>
                <w:bCs/>
                <w:sz w:val="16"/>
                <w:szCs w:val="16"/>
              </w:rPr>
              <w:t>где m – число граней многогранника, hj – центральное расстояние, vsj – скорость стационарного роста, t – время процесса, а</w:t>
            </w:r>
          </w:p>
          <w:p w:rsidR="006F4DA8" w:rsidRPr="006F4DA8" w:rsidRDefault="006F4DA8" w:rsidP="006F4DA8">
            <w:pPr>
              <w:ind w:firstLine="318"/>
              <w:jc w:val="both"/>
              <w:rPr>
                <w:bCs/>
                <w:sz w:val="16"/>
                <w:szCs w:val="16"/>
              </w:rPr>
            </w:pPr>
            <w:r w:rsidRPr="006F4DA8">
              <w:rPr>
                <w:bCs/>
                <w:sz w:val="16"/>
                <w:szCs w:val="16"/>
              </w:rPr>
              <w:lastRenderedPageBreak/>
              <w:t xml:space="preserve">  </w:t>
            </w:r>
            <w:r w:rsidRPr="00717427">
              <w:rPr>
                <w:noProof/>
                <w:sz w:val="28"/>
                <w:szCs w:val="28"/>
              </w:rPr>
              <w:drawing>
                <wp:inline distT="0" distB="0" distL="0" distR="0" wp14:anchorId="3438C115" wp14:editId="0054114F">
                  <wp:extent cx="894376" cy="289958"/>
                  <wp:effectExtent l="0" t="0" r="0" b="0"/>
                  <wp:docPr id="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srcRect l="38355" r="38248" b="-7576"/>
                          <a:stretch>
                            <a:fillRect/>
                          </a:stretch>
                        </pic:blipFill>
                        <pic:spPr bwMode="auto">
                          <a:xfrm>
                            <a:off x="0" y="0"/>
                            <a:ext cx="895900" cy="290452"/>
                          </a:xfrm>
                          <a:prstGeom prst="rect">
                            <a:avLst/>
                          </a:prstGeom>
                          <a:noFill/>
                          <a:ln w="9525">
                            <a:noFill/>
                            <a:miter lim="800000"/>
                            <a:headEnd/>
                            <a:tailEnd/>
                          </a:ln>
                        </pic:spPr>
                      </pic:pic>
                    </a:graphicData>
                  </a:graphic>
                </wp:inline>
              </w:drawing>
            </w:r>
          </w:p>
          <w:p w:rsidR="006F4DA8" w:rsidRPr="006F4DA8" w:rsidRDefault="006F4DA8" w:rsidP="006F4DA8">
            <w:pPr>
              <w:ind w:firstLine="318"/>
              <w:jc w:val="both"/>
              <w:rPr>
                <w:bCs/>
                <w:sz w:val="16"/>
                <w:szCs w:val="16"/>
              </w:rPr>
            </w:pPr>
            <w:r w:rsidRPr="006F4DA8">
              <w:rPr>
                <w:bCs/>
                <w:sz w:val="16"/>
                <w:szCs w:val="16"/>
              </w:rPr>
              <w:t>нормированный термодинамический коэффициент грани.</w:t>
            </w:r>
          </w:p>
          <w:p w:rsidR="003D2A50" w:rsidRPr="00D60DC1" w:rsidRDefault="006F4DA8" w:rsidP="006F4DA8">
            <w:pPr>
              <w:ind w:firstLine="318"/>
              <w:jc w:val="both"/>
              <w:rPr>
                <w:bCs/>
                <w:sz w:val="16"/>
                <w:szCs w:val="16"/>
              </w:rPr>
            </w:pPr>
            <w:r w:rsidRPr="006F4DA8">
              <w:rPr>
                <w:bCs/>
                <w:sz w:val="16"/>
                <w:szCs w:val="16"/>
              </w:rPr>
              <w:t>В равновесной замкнутой изотропной термодинамической системе аналогом доказанной теоремы является теорема Вульфа. Однако равновесная форма макрокристалла минерала чрезвычайно редко встречается в природе, а стационарная форма широко распространена и, с учетом естественных вариаций скоростей роста граней, представлена классом полногранных морфологических разновидностей кристаллов–многогранников габитусной простой кристаллографической формы.</w:t>
            </w:r>
          </w:p>
        </w:tc>
      </w:tr>
      <w:tr w:rsidR="003D2A50" w:rsidRPr="00E53D06" w:rsidTr="00D60DC1">
        <w:trPr>
          <w:trHeight w:val="35"/>
        </w:trPr>
        <w:tc>
          <w:tcPr>
            <w:tcW w:w="2943" w:type="dxa"/>
            <w:vMerge/>
          </w:tcPr>
          <w:p w:rsidR="003D2A50" w:rsidRDefault="003D2A50" w:rsidP="007C1D01">
            <w:pPr>
              <w:jc w:val="both"/>
              <w:rPr>
                <w:b/>
                <w:sz w:val="16"/>
                <w:szCs w:val="16"/>
              </w:rPr>
            </w:pPr>
          </w:p>
        </w:tc>
        <w:tc>
          <w:tcPr>
            <w:tcW w:w="2268" w:type="dxa"/>
          </w:tcPr>
          <w:p w:rsidR="003D2A50" w:rsidRDefault="003D2A50" w:rsidP="007C1D01">
            <w:pPr>
              <w:jc w:val="center"/>
              <w:rPr>
                <w:bCs/>
                <w:sz w:val="16"/>
                <w:szCs w:val="16"/>
              </w:rPr>
            </w:pPr>
            <w:r w:rsidRPr="00283EFC">
              <w:rPr>
                <w:bCs/>
                <w:sz w:val="16"/>
                <w:szCs w:val="16"/>
              </w:rPr>
              <w:t>к.г.-м.н.</w:t>
            </w:r>
            <w:r>
              <w:rPr>
                <w:bCs/>
                <w:sz w:val="16"/>
                <w:szCs w:val="16"/>
              </w:rPr>
              <w:t xml:space="preserve"> Салдин В.А.;</w:t>
            </w:r>
          </w:p>
          <w:p w:rsidR="003D2A50" w:rsidRPr="00D60DC1" w:rsidRDefault="003D2A50" w:rsidP="007C1D01">
            <w:pPr>
              <w:jc w:val="center"/>
              <w:rPr>
                <w:bCs/>
                <w:sz w:val="16"/>
                <w:szCs w:val="16"/>
              </w:rPr>
            </w:pPr>
            <w:r w:rsidRPr="00283EFC">
              <w:rPr>
                <w:bCs/>
                <w:sz w:val="16"/>
                <w:szCs w:val="16"/>
              </w:rPr>
              <w:t>д.г.-м.н.</w:t>
            </w:r>
            <w:r>
              <w:rPr>
                <w:bCs/>
                <w:sz w:val="16"/>
                <w:szCs w:val="16"/>
              </w:rPr>
              <w:t xml:space="preserve"> Ремизова С.Т. (РГПУ им. Герцена, Санкт-Петербург)</w:t>
            </w:r>
          </w:p>
        </w:tc>
        <w:tc>
          <w:tcPr>
            <w:tcW w:w="9356" w:type="dxa"/>
          </w:tcPr>
          <w:p w:rsidR="003D2A50" w:rsidRPr="00283EFC" w:rsidRDefault="003D2A50" w:rsidP="00283EFC">
            <w:pPr>
              <w:ind w:firstLine="318"/>
              <w:jc w:val="both"/>
              <w:rPr>
                <w:b/>
                <w:bCs/>
                <w:sz w:val="16"/>
                <w:szCs w:val="16"/>
              </w:rPr>
            </w:pPr>
            <w:r w:rsidRPr="00283EFC">
              <w:rPr>
                <w:b/>
                <w:bCs/>
                <w:sz w:val="16"/>
                <w:szCs w:val="16"/>
              </w:rPr>
              <w:t>Выявлены строение, состав и мощность верхнепалеозойской органогенной постройки на р. Косью, распространенной на границе Западно-Уральской мегазоны и Предуральского краевого прогиба на Приполярном Урале.</w:t>
            </w:r>
          </w:p>
          <w:p w:rsidR="003D2A50" w:rsidRPr="00D60DC1" w:rsidRDefault="003D2A50" w:rsidP="00283EFC">
            <w:pPr>
              <w:ind w:firstLine="318"/>
              <w:jc w:val="both"/>
              <w:rPr>
                <w:bCs/>
                <w:sz w:val="16"/>
                <w:szCs w:val="16"/>
              </w:rPr>
            </w:pPr>
            <w:r w:rsidRPr="00283EFC">
              <w:rPr>
                <w:bCs/>
                <w:sz w:val="16"/>
                <w:szCs w:val="16"/>
              </w:rPr>
              <w:t>Верхнепалеозойские органогенные постройки прослеживаются в виде отдельных массивов вдоль всего западного склона Урала. Они являются надежными индикаторами тектонического режима и палеогеографических условий, важными коллекторами углеводородов и особенно чистым известняковым сырьем для народного хозяйства. По характеру залегания слоев с обилием филлоидных водорослей и датировкам по фораминиферам установлено строение геологического разреза и последовательность рифогенных отложений на р. Косью (юг Косью-Роговской впадины). Выяснено изменение состава пород снизу вверх по разрезу (общей мощностью около 200 м) от преимущественно водорослевых известняков низов постройки московско-касимовского возраста до биоцементолитов ее верхней (гжельско-сакмарской(?)) части. Изученная постройка сравнивается с другими верхнепалеозойскими постройками севера Урала и Предуралья</w:t>
            </w:r>
            <w:r>
              <w:rPr>
                <w:bCs/>
                <w:sz w:val="16"/>
                <w:szCs w:val="16"/>
              </w:rPr>
              <w:t>.</w:t>
            </w:r>
          </w:p>
        </w:tc>
      </w:tr>
      <w:tr w:rsidR="003D2A50" w:rsidRPr="00E53D06" w:rsidTr="00D60DC1">
        <w:trPr>
          <w:trHeight w:val="35"/>
        </w:trPr>
        <w:tc>
          <w:tcPr>
            <w:tcW w:w="2943" w:type="dxa"/>
            <w:vMerge/>
          </w:tcPr>
          <w:p w:rsidR="003D2A50" w:rsidRDefault="003D2A50" w:rsidP="007C1D01">
            <w:pPr>
              <w:jc w:val="both"/>
              <w:rPr>
                <w:b/>
                <w:sz w:val="16"/>
                <w:szCs w:val="16"/>
              </w:rPr>
            </w:pPr>
          </w:p>
        </w:tc>
        <w:tc>
          <w:tcPr>
            <w:tcW w:w="2268" w:type="dxa"/>
          </w:tcPr>
          <w:p w:rsidR="003D2A50" w:rsidRPr="00D60DC1" w:rsidRDefault="003D2A50" w:rsidP="004A5BEA">
            <w:pPr>
              <w:jc w:val="center"/>
              <w:rPr>
                <w:bCs/>
                <w:sz w:val="16"/>
                <w:szCs w:val="16"/>
              </w:rPr>
            </w:pPr>
            <w:r>
              <w:rPr>
                <w:bCs/>
                <w:sz w:val="16"/>
                <w:szCs w:val="16"/>
              </w:rPr>
              <w:t>м.н.с. Шмелёва Л.А.</w:t>
            </w:r>
          </w:p>
        </w:tc>
        <w:tc>
          <w:tcPr>
            <w:tcW w:w="9356" w:type="dxa"/>
          </w:tcPr>
          <w:p w:rsidR="005D662F" w:rsidRPr="005D662F" w:rsidRDefault="005D662F" w:rsidP="005D662F">
            <w:pPr>
              <w:ind w:firstLine="318"/>
              <w:jc w:val="both"/>
              <w:rPr>
                <w:b/>
                <w:bCs/>
                <w:sz w:val="16"/>
                <w:szCs w:val="16"/>
              </w:rPr>
            </w:pPr>
            <w:r w:rsidRPr="005D662F">
              <w:rPr>
                <w:b/>
                <w:bCs/>
                <w:sz w:val="16"/>
                <w:szCs w:val="16"/>
              </w:rPr>
              <w:t xml:space="preserve">В верхнеордовикских отложениях бассейна р. Илыч (Северный Урал) обоснованы региональные стратиграфические подразделения – яптикшорская свита верхнего катия и аналоги верхнеручейной свиты хирнанта. </w:t>
            </w:r>
          </w:p>
          <w:p w:rsidR="003D2A50" w:rsidRPr="005D662F" w:rsidRDefault="005D662F" w:rsidP="005D662F">
            <w:pPr>
              <w:ind w:firstLine="318"/>
              <w:jc w:val="both"/>
              <w:rPr>
                <w:bCs/>
                <w:sz w:val="16"/>
                <w:szCs w:val="16"/>
              </w:rPr>
            </w:pPr>
            <w:r w:rsidRPr="005D662F">
              <w:rPr>
                <w:bCs/>
                <w:sz w:val="16"/>
                <w:szCs w:val="16"/>
              </w:rPr>
              <w:t>Установлено, что по литолого-фаунистической характеристике толща плитчатых вторичных доломитов (44 м) на руч. Заколаёль (приток р. Илыч) соответствует стратотипу яптикшорской свиты верхнего катия. Ее формирование происходило на окраине карбонатной платформы-рампы с открытоморскими обстановками. Вторичные доломиты с реликтовой крупно-грубообломочной структурой (1.2 м), залегающие выше неё, характеризуют обмеление и сопоставлены с пачкой 1 верхнеручейной свиты нижнего хирнанта на р. Б. Косью в бассейне р. Илыч и седиментационно-диагенетическими брекчиями бадъяшорской свиты нижнего хирнанта на Приполярном Урале. Темно-серые до черных массивные тонкозернистые доломиты, залегающие на грубообломочных доломитах, свидетельствуют о проявлении трансгрессии, преобладании условий с подвижной гидродинамикой и коррелируются с пачкой 2 верхнеручейной свиты на р. Б. Косью. Установлено, что формирование хирнантских отложений происходило в условиях окраинношельфовой отмели с колебаниями уровня моря, подобно условиям хирнантского осадконакопления на р. Б. Косью и Приполярном Урале. Перекрывающие их лландоверийские вторичные доломиты с фауной брахиопод и конодонтов формировались на окраине карбонатной платформы-рампы.</w:t>
            </w:r>
          </w:p>
        </w:tc>
      </w:tr>
      <w:tr w:rsidR="003D2A50" w:rsidRPr="00E53D06" w:rsidTr="005E7A85">
        <w:trPr>
          <w:trHeight w:val="26"/>
        </w:trPr>
        <w:tc>
          <w:tcPr>
            <w:tcW w:w="2943" w:type="dxa"/>
            <w:vMerge/>
          </w:tcPr>
          <w:p w:rsidR="003D2A50" w:rsidRDefault="003D2A50" w:rsidP="007C1D01">
            <w:pPr>
              <w:jc w:val="both"/>
              <w:rPr>
                <w:b/>
                <w:sz w:val="16"/>
                <w:szCs w:val="16"/>
              </w:rPr>
            </w:pPr>
          </w:p>
        </w:tc>
        <w:tc>
          <w:tcPr>
            <w:tcW w:w="2268" w:type="dxa"/>
          </w:tcPr>
          <w:p w:rsidR="003D2A50" w:rsidRPr="00D60DC1" w:rsidRDefault="003D2A50" w:rsidP="007C1D01">
            <w:pPr>
              <w:jc w:val="center"/>
              <w:rPr>
                <w:bCs/>
                <w:sz w:val="16"/>
                <w:szCs w:val="16"/>
              </w:rPr>
            </w:pPr>
            <w:r w:rsidRPr="00283EFC">
              <w:rPr>
                <w:bCs/>
                <w:sz w:val="16"/>
                <w:szCs w:val="16"/>
              </w:rPr>
              <w:t>м.н.с. Ш</w:t>
            </w:r>
            <w:r>
              <w:rPr>
                <w:bCs/>
                <w:sz w:val="16"/>
                <w:szCs w:val="16"/>
              </w:rPr>
              <w:t>адрин А.Н.</w:t>
            </w:r>
          </w:p>
        </w:tc>
        <w:tc>
          <w:tcPr>
            <w:tcW w:w="9356" w:type="dxa"/>
          </w:tcPr>
          <w:p w:rsidR="003D2A50" w:rsidRPr="00283EFC" w:rsidRDefault="003D2A50" w:rsidP="00283EFC">
            <w:pPr>
              <w:ind w:firstLine="318"/>
              <w:jc w:val="both"/>
              <w:rPr>
                <w:b/>
                <w:bCs/>
                <w:sz w:val="16"/>
                <w:szCs w:val="16"/>
              </w:rPr>
            </w:pPr>
            <w:r w:rsidRPr="00283EFC">
              <w:rPr>
                <w:b/>
                <w:bCs/>
                <w:sz w:val="16"/>
                <w:szCs w:val="16"/>
              </w:rPr>
              <w:t>По пространственно-времнному распространению и строению ооидов в визейских известняках бассейна р. Малая Печора (Северный Урал) установлены активноводные условия на отмельных участков верхней сублиторали и литорали в михайловское и веневское время.</w:t>
            </w:r>
          </w:p>
          <w:p w:rsidR="003D2A50" w:rsidRPr="00D60DC1" w:rsidRDefault="003D2A50" w:rsidP="00283EFC">
            <w:pPr>
              <w:ind w:firstLine="318"/>
              <w:jc w:val="both"/>
              <w:rPr>
                <w:bCs/>
                <w:sz w:val="16"/>
                <w:szCs w:val="16"/>
              </w:rPr>
            </w:pPr>
            <w:r w:rsidRPr="00283EFC">
              <w:rPr>
                <w:bCs/>
                <w:sz w:val="16"/>
                <w:szCs w:val="16"/>
              </w:rPr>
              <w:t>В бассейне р. Малая Печора ооидные образования наблюдаются лишь на трех ее притоках: рр. Б Шайтановка, Утлан и Б. Шежим. В первом случае они формируют выдержанные прослои, во втором и третьем являются второстепенным компонентом в биокластовых известняках преимущественно с окатанным органогенно-обломочным материалом. Скорее всего, на р. Б. Шайтановка в михайловское время существовали активноводные условия отмельных участков верхней сублиторали и литорали. Ооиды (оолиты) формировались in situ. Южнее, в бассейне р. Утлан, в это время находилась область крайнего мелководья. Ооиды сюда в таком незначительном количестве могли быть привнесены. В тоже время, не исключается возможность их формирования на месте, т.к. фактически они являются зачаточными, и, возможно, благоприятный период времени был слишком коротким для их массового образования. В михайловское время территория р. Б. Шежим, скорее всего, располагалась на несколько более удаленной от берега части шельфа. Позднее (веневское время) произошло уменьшение глубины моря до условий островного мелководья с лагунами и отмельными участками с привносом единичных ооидов.</w:t>
            </w:r>
          </w:p>
        </w:tc>
      </w:tr>
      <w:tr w:rsidR="003D2A50" w:rsidRPr="00E53D06" w:rsidTr="005E0736">
        <w:trPr>
          <w:trHeight w:val="1493"/>
        </w:trPr>
        <w:tc>
          <w:tcPr>
            <w:tcW w:w="2943" w:type="dxa"/>
            <w:vMerge/>
          </w:tcPr>
          <w:p w:rsidR="003D2A50" w:rsidRDefault="003D2A50" w:rsidP="00283EFC">
            <w:pPr>
              <w:jc w:val="both"/>
              <w:rPr>
                <w:b/>
                <w:sz w:val="16"/>
                <w:szCs w:val="16"/>
              </w:rPr>
            </w:pPr>
          </w:p>
        </w:tc>
        <w:tc>
          <w:tcPr>
            <w:tcW w:w="2268" w:type="dxa"/>
          </w:tcPr>
          <w:p w:rsidR="003D2A50" w:rsidRPr="00D60DC1" w:rsidRDefault="003D2A50" w:rsidP="00283EFC">
            <w:pPr>
              <w:jc w:val="center"/>
              <w:rPr>
                <w:bCs/>
                <w:sz w:val="16"/>
                <w:szCs w:val="16"/>
              </w:rPr>
            </w:pPr>
            <w:r w:rsidRPr="00283EFC">
              <w:rPr>
                <w:bCs/>
                <w:sz w:val="16"/>
                <w:szCs w:val="16"/>
              </w:rPr>
              <w:t>м.н.с. Ш</w:t>
            </w:r>
            <w:r>
              <w:rPr>
                <w:bCs/>
                <w:sz w:val="16"/>
                <w:szCs w:val="16"/>
              </w:rPr>
              <w:t>адрин А.Н.</w:t>
            </w:r>
          </w:p>
        </w:tc>
        <w:tc>
          <w:tcPr>
            <w:tcW w:w="9356" w:type="dxa"/>
          </w:tcPr>
          <w:p w:rsidR="003D2A50" w:rsidRPr="00283EFC" w:rsidRDefault="003D2A50" w:rsidP="00283EFC">
            <w:pPr>
              <w:ind w:firstLine="318"/>
              <w:jc w:val="both"/>
              <w:rPr>
                <w:b/>
                <w:bCs/>
                <w:sz w:val="16"/>
                <w:szCs w:val="16"/>
              </w:rPr>
            </w:pPr>
            <w:r w:rsidRPr="00283EFC">
              <w:rPr>
                <w:b/>
                <w:bCs/>
                <w:sz w:val="16"/>
                <w:szCs w:val="16"/>
              </w:rPr>
              <w:t>Впервые установлено наличие значительного количества микробных образований в верхневизейских породах бассейна р. Илыч на Северном Урале.</w:t>
            </w:r>
          </w:p>
          <w:p w:rsidR="003D2A50" w:rsidRPr="00D60DC1" w:rsidRDefault="003D2A50" w:rsidP="00283EFC">
            <w:pPr>
              <w:ind w:firstLine="318"/>
              <w:jc w:val="both"/>
              <w:rPr>
                <w:bCs/>
                <w:sz w:val="16"/>
                <w:szCs w:val="16"/>
              </w:rPr>
            </w:pPr>
            <w:r w:rsidRPr="00283EFC">
              <w:rPr>
                <w:bCs/>
                <w:sz w:val="16"/>
                <w:szCs w:val="16"/>
              </w:rPr>
              <w:t>Происходившее с середины визе (тульско-алексинское время) постепенное уменьшение глубины и выравнивание дна морского бассейна сопровождалось сменой терригенного и терригенно-карбонатного осадконакопления на карбонатное. Дальнейшее обмеление обусловило установление обстановок островного мелководья (михайловское время), которые сохранялись до конца визе (веневское время). Это способствовало массовому развитию микробных сообществ. В целом можно наблюдать, как микробные сообщества сначала обитали только на осадочных зернах, микритизируя их, но затем начали занимать другие экологические ниши, инкрустируя крупные органические остатки, связывая участки морского дна (образуя небольшие корочки), а далее даже образуя самостоятельные желваки и первые редкие и мелкие строматолиты, ставшие частыми компонентами пород в серпуховском веке</w:t>
            </w:r>
            <w:r>
              <w:rPr>
                <w:bCs/>
                <w:sz w:val="16"/>
                <w:szCs w:val="16"/>
              </w:rPr>
              <w:t>.</w:t>
            </w:r>
          </w:p>
        </w:tc>
      </w:tr>
      <w:tr w:rsidR="003D2A50" w:rsidRPr="00E53D06" w:rsidTr="00341CE4">
        <w:trPr>
          <w:trHeight w:val="557"/>
        </w:trPr>
        <w:tc>
          <w:tcPr>
            <w:tcW w:w="2943" w:type="dxa"/>
            <w:vMerge/>
          </w:tcPr>
          <w:p w:rsidR="003D2A50" w:rsidRDefault="003D2A50" w:rsidP="00283EFC">
            <w:pPr>
              <w:jc w:val="both"/>
              <w:rPr>
                <w:b/>
                <w:sz w:val="16"/>
                <w:szCs w:val="16"/>
              </w:rPr>
            </w:pPr>
          </w:p>
        </w:tc>
        <w:tc>
          <w:tcPr>
            <w:tcW w:w="2268" w:type="dxa"/>
          </w:tcPr>
          <w:p w:rsidR="003D2A50" w:rsidRPr="00D60DC1" w:rsidRDefault="003D2A50" w:rsidP="00283EFC">
            <w:pPr>
              <w:jc w:val="center"/>
              <w:rPr>
                <w:bCs/>
                <w:sz w:val="16"/>
                <w:szCs w:val="16"/>
              </w:rPr>
            </w:pPr>
            <w:r w:rsidRPr="00283EFC">
              <w:rPr>
                <w:bCs/>
                <w:sz w:val="16"/>
                <w:szCs w:val="16"/>
              </w:rPr>
              <w:t>м.н.с. Ш</w:t>
            </w:r>
            <w:r>
              <w:rPr>
                <w:bCs/>
                <w:sz w:val="16"/>
                <w:szCs w:val="16"/>
              </w:rPr>
              <w:t>адрин А.Н.</w:t>
            </w:r>
          </w:p>
        </w:tc>
        <w:tc>
          <w:tcPr>
            <w:tcW w:w="9356" w:type="dxa"/>
          </w:tcPr>
          <w:p w:rsidR="003D2A50" w:rsidRPr="00283EFC" w:rsidRDefault="003D2A50" w:rsidP="00283EFC">
            <w:pPr>
              <w:ind w:firstLine="318"/>
              <w:jc w:val="both"/>
              <w:rPr>
                <w:b/>
                <w:bCs/>
                <w:sz w:val="16"/>
                <w:szCs w:val="16"/>
              </w:rPr>
            </w:pPr>
            <w:r w:rsidRPr="00283EFC">
              <w:rPr>
                <w:b/>
                <w:bCs/>
                <w:sz w:val="16"/>
                <w:szCs w:val="16"/>
              </w:rPr>
              <w:t>Установлено, что при сходных типах верхневизейских разрезов район р. Унья в палеогеографическом плане располагался ближе к области массовой биопродуктивности и имел более активноводные условия морского бассейна по сравнению р. Печора.</w:t>
            </w:r>
          </w:p>
          <w:p w:rsidR="003D2A50" w:rsidRPr="00D60DC1" w:rsidRDefault="003D2A50" w:rsidP="00283EFC">
            <w:pPr>
              <w:ind w:firstLine="318"/>
              <w:jc w:val="both"/>
              <w:rPr>
                <w:bCs/>
                <w:sz w:val="16"/>
                <w:szCs w:val="16"/>
              </w:rPr>
            </w:pPr>
            <w:r w:rsidRPr="00283EFC">
              <w:rPr>
                <w:bCs/>
                <w:sz w:val="16"/>
                <w:szCs w:val="16"/>
              </w:rPr>
              <w:t>Анализ фактичекого материала показывает, что в поздневизейское время на восточной оконечности мелководного карбонатного шельфа происходило известковое осадконакопление. Однако в изученных разрезах выявлены отличия в размерности и окатанности биокластового материала, в количестве крупных скелетных остатков в составе пород, в присутствии микробиальных образований. Это указывает на то, что эти территории в палеогеографическом плане располагались на различном удалении от областей образования биокластового материала (обн. 84–85 р. Унья — ближе, обн. 76 р. М. Печора — дальше), а также на различия гидродинамического режима (обн. 84–85 р. Унья — более активный, обн. 76 р. М. Печора — спокойноводный).</w:t>
            </w:r>
          </w:p>
        </w:tc>
      </w:tr>
      <w:tr w:rsidR="003D2A50" w:rsidRPr="00E53D06" w:rsidTr="00D149FC">
        <w:trPr>
          <w:trHeight w:val="276"/>
        </w:trPr>
        <w:tc>
          <w:tcPr>
            <w:tcW w:w="2943" w:type="dxa"/>
            <w:vMerge/>
          </w:tcPr>
          <w:p w:rsidR="003D2A50" w:rsidRDefault="003D2A50" w:rsidP="00283EFC">
            <w:pPr>
              <w:jc w:val="both"/>
              <w:rPr>
                <w:b/>
                <w:sz w:val="16"/>
                <w:szCs w:val="16"/>
              </w:rPr>
            </w:pPr>
          </w:p>
        </w:tc>
        <w:tc>
          <w:tcPr>
            <w:tcW w:w="2268" w:type="dxa"/>
          </w:tcPr>
          <w:p w:rsidR="003D2A50" w:rsidRDefault="003D2A50" w:rsidP="00283EFC">
            <w:pPr>
              <w:jc w:val="center"/>
              <w:rPr>
                <w:bCs/>
                <w:sz w:val="16"/>
                <w:szCs w:val="16"/>
              </w:rPr>
            </w:pPr>
            <w:r w:rsidRPr="00A0088A">
              <w:rPr>
                <w:bCs/>
                <w:sz w:val="16"/>
                <w:szCs w:val="16"/>
              </w:rPr>
              <w:t>к.г.-м.н.</w:t>
            </w:r>
            <w:r>
              <w:rPr>
                <w:bCs/>
                <w:sz w:val="16"/>
                <w:szCs w:val="16"/>
              </w:rPr>
              <w:t xml:space="preserve"> Матвеева Н.А.;</w:t>
            </w:r>
          </w:p>
          <w:p w:rsidR="003D2A50" w:rsidRPr="00D60DC1" w:rsidRDefault="003D2A50" w:rsidP="00283EFC">
            <w:pPr>
              <w:jc w:val="center"/>
              <w:rPr>
                <w:bCs/>
                <w:sz w:val="16"/>
                <w:szCs w:val="16"/>
              </w:rPr>
            </w:pPr>
            <w:r w:rsidRPr="00A0088A">
              <w:rPr>
                <w:bCs/>
                <w:sz w:val="16"/>
                <w:szCs w:val="16"/>
              </w:rPr>
              <w:t>к.г.-м.н.</w:t>
            </w:r>
            <w:r>
              <w:rPr>
                <w:bCs/>
                <w:sz w:val="16"/>
                <w:szCs w:val="16"/>
              </w:rPr>
              <w:t xml:space="preserve"> Иванова Р.М. (ИГиГ, Екатеринбург)</w:t>
            </w:r>
          </w:p>
        </w:tc>
        <w:tc>
          <w:tcPr>
            <w:tcW w:w="9356" w:type="dxa"/>
          </w:tcPr>
          <w:p w:rsidR="003D2A50" w:rsidRPr="00A0088A" w:rsidRDefault="003D2A50" w:rsidP="00A0088A">
            <w:pPr>
              <w:ind w:firstLine="318"/>
              <w:jc w:val="both"/>
              <w:rPr>
                <w:b/>
                <w:bCs/>
                <w:sz w:val="16"/>
                <w:szCs w:val="16"/>
              </w:rPr>
            </w:pPr>
            <w:r w:rsidRPr="00A0088A">
              <w:rPr>
                <w:b/>
                <w:bCs/>
                <w:sz w:val="16"/>
                <w:szCs w:val="16"/>
              </w:rPr>
              <w:t xml:space="preserve">Детальными микроскопическими исследованиями выявлено таксономическое разнообразие микроорганизмов в силурийском палеосообществе рифа Илыч на Северном Урале. </w:t>
            </w:r>
          </w:p>
          <w:p w:rsidR="003D2A50" w:rsidRPr="00D60DC1" w:rsidRDefault="003D2A50" w:rsidP="00A0088A">
            <w:pPr>
              <w:ind w:firstLine="318"/>
              <w:jc w:val="both"/>
              <w:rPr>
                <w:bCs/>
                <w:sz w:val="16"/>
                <w:szCs w:val="16"/>
              </w:rPr>
            </w:pPr>
            <w:r w:rsidRPr="00A0088A">
              <w:rPr>
                <w:bCs/>
                <w:sz w:val="16"/>
                <w:szCs w:val="16"/>
              </w:rPr>
              <w:t>Впервые установлены микроостатки примитивных фораминифер, единичных зеленых дазикладовых водорослей, проблематичных Halysis, а в разнообразных цианобактериальных сообществах Renalcis, Sphaerina и Epiphyton были доминирующими.</w:t>
            </w:r>
          </w:p>
        </w:tc>
      </w:tr>
      <w:tr w:rsidR="003D2A50" w:rsidRPr="00E53D06" w:rsidTr="00F40964">
        <w:trPr>
          <w:trHeight w:val="557"/>
        </w:trPr>
        <w:tc>
          <w:tcPr>
            <w:tcW w:w="2943" w:type="dxa"/>
            <w:vMerge/>
          </w:tcPr>
          <w:p w:rsidR="003D2A50" w:rsidRDefault="003D2A50" w:rsidP="00A0088A">
            <w:pPr>
              <w:jc w:val="both"/>
              <w:rPr>
                <w:b/>
                <w:sz w:val="16"/>
                <w:szCs w:val="16"/>
              </w:rPr>
            </w:pPr>
          </w:p>
        </w:tc>
        <w:tc>
          <w:tcPr>
            <w:tcW w:w="2268" w:type="dxa"/>
          </w:tcPr>
          <w:p w:rsidR="003D2A50" w:rsidRDefault="003D2A50" w:rsidP="00A0088A">
            <w:pPr>
              <w:jc w:val="center"/>
              <w:rPr>
                <w:bCs/>
                <w:sz w:val="16"/>
                <w:szCs w:val="16"/>
              </w:rPr>
            </w:pPr>
            <w:r w:rsidRPr="00A0088A">
              <w:rPr>
                <w:bCs/>
                <w:sz w:val="16"/>
                <w:szCs w:val="16"/>
              </w:rPr>
              <w:t>к.г.-м.н.</w:t>
            </w:r>
            <w:r>
              <w:rPr>
                <w:bCs/>
                <w:sz w:val="16"/>
                <w:szCs w:val="16"/>
              </w:rPr>
              <w:t xml:space="preserve"> Матвеева Н.А.;</w:t>
            </w:r>
          </w:p>
          <w:p w:rsidR="003D2A50" w:rsidRPr="00D60DC1" w:rsidRDefault="003D2A50" w:rsidP="00A0088A">
            <w:pPr>
              <w:jc w:val="center"/>
              <w:rPr>
                <w:bCs/>
                <w:sz w:val="16"/>
                <w:szCs w:val="16"/>
              </w:rPr>
            </w:pPr>
            <w:r w:rsidRPr="00A0088A">
              <w:rPr>
                <w:bCs/>
                <w:sz w:val="16"/>
                <w:szCs w:val="16"/>
              </w:rPr>
              <w:t>к.г.-м.н.</w:t>
            </w:r>
            <w:r>
              <w:rPr>
                <w:bCs/>
                <w:sz w:val="16"/>
                <w:szCs w:val="16"/>
              </w:rPr>
              <w:t xml:space="preserve"> Иванова Р.М. (ИГиГ, Екатеринбург)</w:t>
            </w:r>
          </w:p>
        </w:tc>
        <w:tc>
          <w:tcPr>
            <w:tcW w:w="9356" w:type="dxa"/>
          </w:tcPr>
          <w:p w:rsidR="003D2A50" w:rsidRPr="00A0088A" w:rsidRDefault="003D2A50" w:rsidP="00A0088A">
            <w:pPr>
              <w:ind w:firstLine="318"/>
              <w:jc w:val="both"/>
              <w:rPr>
                <w:b/>
                <w:bCs/>
                <w:sz w:val="16"/>
                <w:szCs w:val="16"/>
              </w:rPr>
            </w:pPr>
            <w:r w:rsidRPr="00A0088A">
              <w:rPr>
                <w:b/>
                <w:bCs/>
                <w:sz w:val="16"/>
                <w:szCs w:val="16"/>
              </w:rPr>
              <w:t>Выявлен новый комплекс альгофлоры в известняках средне-верхнекаменноугольных скелетных холмов Приполярного Урала (разрез «Верхние ворота» на р. Щугер)</w:t>
            </w:r>
          </w:p>
          <w:p w:rsidR="003D2A50" w:rsidRPr="00D60DC1" w:rsidRDefault="003D2A50" w:rsidP="00A0088A">
            <w:pPr>
              <w:ind w:firstLine="318"/>
              <w:jc w:val="both"/>
              <w:rPr>
                <w:bCs/>
                <w:sz w:val="16"/>
                <w:szCs w:val="16"/>
              </w:rPr>
            </w:pPr>
            <w:r w:rsidRPr="00A0088A">
              <w:rPr>
                <w:bCs/>
                <w:sz w:val="16"/>
                <w:szCs w:val="16"/>
              </w:rPr>
              <w:t xml:space="preserve"> Каркас построек образовался благодаря формированию раннедиагенетического биологически индуцированного цемента на микробных пленках, покрывших талломы филлоидных водорослей Ivanovia tenuissima Khvorova, Eugonophyllum konishi Kulik, Anchicodium gracile Johnson. Сопутствующими им были редкие цианобактерии Bevocastria sp., зеленые дазикладовые Clavaporella sp., Pseudoepimastopora cf. likana (Kochansky et Herak), Pseudoepimastopora sp., Asphaltinella cf. horowizi Mamet et Roux, филлоидные Neoanchicodium sp. и красные водоросли Ungdarella uralica Maslov, Komia sp., Flügelia johnsoni (Flügel).</w:t>
            </w:r>
          </w:p>
        </w:tc>
      </w:tr>
      <w:tr w:rsidR="003D2A50" w:rsidRPr="00E53D06" w:rsidTr="00F40964">
        <w:trPr>
          <w:trHeight w:val="515"/>
        </w:trPr>
        <w:tc>
          <w:tcPr>
            <w:tcW w:w="2943" w:type="dxa"/>
            <w:vMerge/>
          </w:tcPr>
          <w:p w:rsidR="003D2A50" w:rsidRDefault="003D2A50" w:rsidP="00A0088A">
            <w:pPr>
              <w:jc w:val="both"/>
              <w:rPr>
                <w:b/>
                <w:sz w:val="16"/>
                <w:szCs w:val="16"/>
              </w:rPr>
            </w:pPr>
          </w:p>
        </w:tc>
        <w:tc>
          <w:tcPr>
            <w:tcW w:w="2268" w:type="dxa"/>
          </w:tcPr>
          <w:p w:rsidR="003D2A50" w:rsidRPr="00450B58" w:rsidRDefault="003D2A50" w:rsidP="00A0088A">
            <w:pPr>
              <w:jc w:val="center"/>
              <w:rPr>
                <w:bCs/>
                <w:sz w:val="16"/>
                <w:szCs w:val="16"/>
              </w:rPr>
            </w:pPr>
            <w:r>
              <w:rPr>
                <w:bCs/>
                <w:sz w:val="16"/>
                <w:szCs w:val="16"/>
              </w:rPr>
              <w:t>д</w:t>
            </w:r>
            <w:r w:rsidRPr="00A0088A">
              <w:rPr>
                <w:bCs/>
                <w:sz w:val="16"/>
                <w:szCs w:val="16"/>
              </w:rPr>
              <w:t>.г.-м.н.</w:t>
            </w:r>
            <w:r>
              <w:rPr>
                <w:bCs/>
                <w:sz w:val="16"/>
                <w:szCs w:val="16"/>
              </w:rPr>
              <w:t xml:space="preserve"> Никулова Н.Ю.</w:t>
            </w:r>
          </w:p>
        </w:tc>
        <w:tc>
          <w:tcPr>
            <w:tcW w:w="9356" w:type="dxa"/>
          </w:tcPr>
          <w:p w:rsidR="003D2A50" w:rsidRPr="00A0088A" w:rsidRDefault="003D2A50" w:rsidP="00A0088A">
            <w:pPr>
              <w:ind w:firstLine="318"/>
              <w:jc w:val="both"/>
              <w:rPr>
                <w:b/>
                <w:bCs/>
                <w:sz w:val="16"/>
                <w:szCs w:val="16"/>
              </w:rPr>
            </w:pPr>
            <w:r w:rsidRPr="00A0088A">
              <w:rPr>
                <w:b/>
                <w:bCs/>
                <w:sz w:val="16"/>
                <w:szCs w:val="16"/>
              </w:rPr>
              <w:t>По результатам U-Pb датирования детритных цирконов установлен раннеордовикский возраст песчаников проскуринской толщи  (Северный Урал)</w:t>
            </w:r>
            <w:r>
              <w:rPr>
                <w:b/>
                <w:bCs/>
                <w:sz w:val="16"/>
                <w:szCs w:val="16"/>
              </w:rPr>
              <w:t>.</w:t>
            </w:r>
          </w:p>
          <w:p w:rsidR="003D2A50" w:rsidRPr="00F40964" w:rsidRDefault="003D2A50" w:rsidP="00A0088A">
            <w:pPr>
              <w:ind w:firstLine="318"/>
              <w:jc w:val="both"/>
              <w:rPr>
                <w:bCs/>
                <w:sz w:val="16"/>
                <w:szCs w:val="16"/>
              </w:rPr>
            </w:pPr>
            <w:r w:rsidRPr="00A0088A">
              <w:rPr>
                <w:bCs/>
                <w:sz w:val="16"/>
                <w:szCs w:val="16"/>
              </w:rPr>
              <w:t>Проведена интерпретация результатов U-Pb датирования детритовых цирконов из вулканомиктовых песчаников обломочной толщи, распространенной в контурах предполагаемой базальтоидной трубки взрыва в верховье р. Печоры, а также входящей в её состав песчано-алевритовой толщи, возраст которой различными авторами интерпретируется по разному (от венда до ордовика). В составе песчаников преобладают зерна циркона с позднерифейско-раннепалеозойскими возрастами (645±9–545±7–541±8–482±6 млн лет), По геохимическим особенностям песчаники соответствуют осадочной породе, образованной за счет размыва и переотложения слабо измененных в условиях холодного климата вулканических пород преимущественно основного состава на незначительной глубине в обстановке эпиконтинентального рифтогенеза, что с учетом данных о возрасте зерен детритового циркона полностью соответствует тельпосской свите нижнего ордовика.</w:t>
            </w:r>
          </w:p>
        </w:tc>
      </w:tr>
      <w:tr w:rsidR="003D2A50" w:rsidRPr="00E53D06" w:rsidTr="005C6BF6">
        <w:trPr>
          <w:trHeight w:val="709"/>
        </w:trPr>
        <w:tc>
          <w:tcPr>
            <w:tcW w:w="2943" w:type="dxa"/>
            <w:vMerge/>
          </w:tcPr>
          <w:p w:rsidR="003D2A50" w:rsidRDefault="003D2A50" w:rsidP="00A0088A">
            <w:pPr>
              <w:jc w:val="both"/>
              <w:rPr>
                <w:b/>
                <w:sz w:val="16"/>
                <w:szCs w:val="16"/>
              </w:rPr>
            </w:pPr>
          </w:p>
        </w:tc>
        <w:tc>
          <w:tcPr>
            <w:tcW w:w="2268" w:type="dxa"/>
          </w:tcPr>
          <w:p w:rsidR="003D2A50" w:rsidRPr="00450B58" w:rsidRDefault="003D2A50" w:rsidP="00A0088A">
            <w:pPr>
              <w:jc w:val="center"/>
              <w:rPr>
                <w:bCs/>
                <w:sz w:val="16"/>
                <w:szCs w:val="16"/>
              </w:rPr>
            </w:pPr>
            <w:r>
              <w:rPr>
                <w:bCs/>
                <w:sz w:val="16"/>
                <w:szCs w:val="16"/>
              </w:rPr>
              <w:t>д</w:t>
            </w:r>
            <w:r w:rsidRPr="00A0088A">
              <w:rPr>
                <w:bCs/>
                <w:sz w:val="16"/>
                <w:szCs w:val="16"/>
              </w:rPr>
              <w:t>.г.-м.н.</w:t>
            </w:r>
            <w:r>
              <w:rPr>
                <w:bCs/>
                <w:sz w:val="16"/>
                <w:szCs w:val="16"/>
              </w:rPr>
              <w:t xml:space="preserve"> Никулова Н.Ю.</w:t>
            </w:r>
          </w:p>
        </w:tc>
        <w:tc>
          <w:tcPr>
            <w:tcW w:w="9356" w:type="dxa"/>
          </w:tcPr>
          <w:p w:rsidR="003D2A50" w:rsidRPr="00A0088A" w:rsidRDefault="003D2A50" w:rsidP="00A0088A">
            <w:pPr>
              <w:ind w:firstLine="318"/>
              <w:jc w:val="both"/>
              <w:rPr>
                <w:b/>
                <w:sz w:val="16"/>
                <w:szCs w:val="16"/>
                <w:lang w:eastAsia="ar-SA"/>
              </w:rPr>
            </w:pPr>
            <w:r w:rsidRPr="00A0088A">
              <w:rPr>
                <w:b/>
                <w:sz w:val="16"/>
                <w:szCs w:val="16"/>
                <w:lang w:eastAsia="ar-SA"/>
              </w:rPr>
              <w:t>Изучен вещественный состав фрагментов метеорита, обнаруженного в декабре 2017 г. в пустыне Атакама.</w:t>
            </w:r>
          </w:p>
          <w:p w:rsidR="003D2A50" w:rsidRPr="00F40964" w:rsidRDefault="003D2A50" w:rsidP="00A0088A">
            <w:pPr>
              <w:ind w:firstLine="318"/>
              <w:jc w:val="both"/>
              <w:rPr>
                <w:sz w:val="16"/>
                <w:szCs w:val="16"/>
                <w:lang w:eastAsia="ar-SA"/>
              </w:rPr>
            </w:pPr>
            <w:r w:rsidRPr="00A0088A">
              <w:rPr>
                <w:sz w:val="16"/>
                <w:szCs w:val="16"/>
                <w:lang w:eastAsia="ar-SA"/>
              </w:rPr>
              <w:t>По структурно-текстурным особенностям, минеральному и элементному составу изученный метеорит является обыкновенным оливин-энстатитовым хондритом петрологического типа H4. Соотношение породообразующих элементов в слагающей метеорит породе и состав акцессорных хромитов, аналогичны земным  ультараосновным породам. В хромитах и углеродистом веществе обнаружены микрокристаллы самородной платины. Присутствие в углеродистом веществе включений самородной платины и хромшпинелидов свидетельствует о его магматическом происхождении. Состав содержащих включения самородной платины хромитов из метеорита соответствует земным хромитам из мантийных ультраосновных пород.</w:t>
            </w:r>
          </w:p>
        </w:tc>
      </w:tr>
      <w:tr w:rsidR="003D2A50" w:rsidRPr="00E53D06" w:rsidTr="00F40964">
        <w:trPr>
          <w:trHeight w:val="131"/>
        </w:trPr>
        <w:tc>
          <w:tcPr>
            <w:tcW w:w="2943" w:type="dxa"/>
            <w:vMerge/>
          </w:tcPr>
          <w:p w:rsidR="003D2A50" w:rsidRDefault="003D2A50" w:rsidP="00A0088A">
            <w:pPr>
              <w:jc w:val="both"/>
              <w:rPr>
                <w:b/>
                <w:sz w:val="16"/>
                <w:szCs w:val="16"/>
              </w:rPr>
            </w:pPr>
          </w:p>
        </w:tc>
        <w:tc>
          <w:tcPr>
            <w:tcW w:w="2268" w:type="dxa"/>
          </w:tcPr>
          <w:p w:rsidR="003D2A50" w:rsidRPr="00450B58" w:rsidRDefault="003D2A50" w:rsidP="00A0088A">
            <w:pPr>
              <w:jc w:val="center"/>
              <w:rPr>
                <w:bCs/>
                <w:sz w:val="16"/>
                <w:szCs w:val="16"/>
              </w:rPr>
            </w:pPr>
            <w:r>
              <w:rPr>
                <w:bCs/>
                <w:sz w:val="16"/>
                <w:szCs w:val="16"/>
              </w:rPr>
              <w:t>д</w:t>
            </w:r>
            <w:r w:rsidRPr="00A0088A">
              <w:rPr>
                <w:bCs/>
                <w:sz w:val="16"/>
                <w:szCs w:val="16"/>
              </w:rPr>
              <w:t>.г.-м.н.</w:t>
            </w:r>
            <w:r>
              <w:rPr>
                <w:bCs/>
                <w:sz w:val="16"/>
                <w:szCs w:val="16"/>
              </w:rPr>
              <w:t xml:space="preserve"> Никулова Н.Ю.</w:t>
            </w:r>
          </w:p>
        </w:tc>
        <w:tc>
          <w:tcPr>
            <w:tcW w:w="9356" w:type="dxa"/>
          </w:tcPr>
          <w:p w:rsidR="003D2A50" w:rsidRPr="00A0088A" w:rsidRDefault="003D2A50" w:rsidP="00A0088A">
            <w:pPr>
              <w:ind w:firstLine="318"/>
              <w:jc w:val="both"/>
              <w:rPr>
                <w:b/>
                <w:bCs/>
                <w:sz w:val="16"/>
                <w:szCs w:val="16"/>
              </w:rPr>
            </w:pPr>
            <w:r w:rsidRPr="00A0088A">
              <w:rPr>
                <w:b/>
                <w:bCs/>
                <w:sz w:val="16"/>
                <w:szCs w:val="16"/>
              </w:rPr>
              <w:t>Определен U–Pb возраст детритовых цирконов из песчаников асыввожской свиты среднего девона возвышенности Джежимпарма.Эти песчаники не содержат цирконы моложе среднего рифея.</w:t>
            </w:r>
          </w:p>
          <w:p w:rsidR="003D2A50" w:rsidRPr="00F40964" w:rsidRDefault="003D2A50" w:rsidP="00A0088A">
            <w:pPr>
              <w:ind w:firstLine="318"/>
              <w:jc w:val="both"/>
              <w:rPr>
                <w:bCs/>
                <w:sz w:val="16"/>
                <w:szCs w:val="16"/>
              </w:rPr>
            </w:pPr>
            <w:r w:rsidRPr="00A0088A">
              <w:rPr>
                <w:bCs/>
                <w:sz w:val="16"/>
                <w:szCs w:val="16"/>
              </w:rPr>
              <w:t xml:space="preserve">В результате впервые проведенного U-Pb датирования детритовых цирконов из алмаз-содержащих песчаников </w:t>
            </w:r>
            <w:r w:rsidRPr="00A0088A">
              <w:rPr>
                <w:bCs/>
                <w:sz w:val="16"/>
                <w:szCs w:val="16"/>
              </w:rPr>
              <w:lastRenderedPageBreak/>
              <w:t>среднедевонской асыввожской свиты Южного Тимана (возывышенность Джежимпарма) установлено, что песчаники не содержат цирконов моложе среднего рифея. Датировки 93 зерен цирконов укладываются в интервал 1144±36 до 3090±19 млн лет, а разница между установленным методом биостратиграфии временем накопления среднедевонских песчаников и временем образования самых молодых цирконов составляет около 750 млн лет.</w:t>
            </w:r>
          </w:p>
        </w:tc>
      </w:tr>
      <w:tr w:rsidR="003D2A50" w:rsidRPr="00E53D06" w:rsidTr="005C6BF6">
        <w:trPr>
          <w:trHeight w:val="128"/>
        </w:trPr>
        <w:tc>
          <w:tcPr>
            <w:tcW w:w="2943" w:type="dxa"/>
            <w:vMerge/>
          </w:tcPr>
          <w:p w:rsidR="003D2A50" w:rsidRDefault="003D2A50" w:rsidP="00A0088A">
            <w:pPr>
              <w:jc w:val="both"/>
              <w:rPr>
                <w:b/>
                <w:sz w:val="16"/>
                <w:szCs w:val="16"/>
              </w:rPr>
            </w:pPr>
          </w:p>
        </w:tc>
        <w:tc>
          <w:tcPr>
            <w:tcW w:w="2268" w:type="dxa"/>
          </w:tcPr>
          <w:p w:rsidR="003D2A50" w:rsidRDefault="003D2A50" w:rsidP="00A0088A">
            <w:pPr>
              <w:jc w:val="center"/>
              <w:rPr>
                <w:bCs/>
                <w:sz w:val="16"/>
                <w:szCs w:val="16"/>
              </w:rPr>
            </w:pPr>
            <w:r w:rsidRPr="00A0088A">
              <w:rPr>
                <w:bCs/>
                <w:sz w:val="16"/>
                <w:szCs w:val="16"/>
              </w:rPr>
              <w:t>к.г.-м.н.</w:t>
            </w:r>
            <w:r>
              <w:rPr>
                <w:bCs/>
                <w:sz w:val="16"/>
                <w:szCs w:val="16"/>
              </w:rPr>
              <w:t xml:space="preserve"> Пономаренко Е.С.;</w:t>
            </w:r>
          </w:p>
          <w:p w:rsidR="003D2A50" w:rsidRPr="00D60DC1" w:rsidRDefault="003D2A50" w:rsidP="00A0088A">
            <w:pPr>
              <w:jc w:val="center"/>
              <w:rPr>
                <w:bCs/>
                <w:sz w:val="16"/>
                <w:szCs w:val="16"/>
              </w:rPr>
            </w:pPr>
            <w:r w:rsidRPr="00A0088A">
              <w:rPr>
                <w:bCs/>
                <w:sz w:val="16"/>
                <w:szCs w:val="16"/>
              </w:rPr>
              <w:t>к.г.-м.н.</w:t>
            </w:r>
            <w:r>
              <w:rPr>
                <w:bCs/>
                <w:sz w:val="16"/>
                <w:szCs w:val="16"/>
              </w:rPr>
              <w:t xml:space="preserve"> Иванова Р.М. (ИГиГ, Екатеринбург)</w:t>
            </w:r>
          </w:p>
        </w:tc>
        <w:tc>
          <w:tcPr>
            <w:tcW w:w="9356" w:type="dxa"/>
          </w:tcPr>
          <w:p w:rsidR="003D2A50" w:rsidRPr="00A0088A" w:rsidRDefault="003D2A50" w:rsidP="00A0088A">
            <w:pPr>
              <w:ind w:firstLine="318"/>
              <w:jc w:val="both"/>
              <w:rPr>
                <w:b/>
                <w:sz w:val="16"/>
                <w:szCs w:val="16"/>
              </w:rPr>
            </w:pPr>
            <w:r w:rsidRPr="00A0088A">
              <w:rPr>
                <w:b/>
                <w:sz w:val="16"/>
                <w:szCs w:val="16"/>
              </w:rPr>
              <w:t>Установлено, что верхнекасимовский кержаковский горизонт, представленный сильно окремненными мшанковыми известняками, представляет собой маркирующий горизонт, распространенный на Северном Урале и гряде Чернышева.</w:t>
            </w:r>
          </w:p>
          <w:p w:rsidR="003D2A50" w:rsidRPr="00F40964" w:rsidRDefault="003D2A50" w:rsidP="00A0088A">
            <w:pPr>
              <w:ind w:firstLine="318"/>
              <w:jc w:val="both"/>
              <w:rPr>
                <w:sz w:val="16"/>
                <w:szCs w:val="16"/>
              </w:rPr>
            </w:pPr>
            <w:r w:rsidRPr="00A0088A">
              <w:rPr>
                <w:sz w:val="16"/>
                <w:szCs w:val="16"/>
              </w:rPr>
              <w:t>Изучение средне-верхнекаменноугольных отложений в разрезе Молебен-Из на р. Илыч (Северный Урал) показал, что верхняя часть московского яруса представлена чередующимися органогенными песчаниками и биокластовыми известняками с редкими прослоями вторичных доломитов и кремней. В трех слоях встречены образования Microodium, свидетельствующие о трех эпизодах субаэральной экспозиции. Касимовский ярус представлен здесь отложениями орловского и кержаковского горизонтов. Отложения орловского горизонта сложены в нижней части чередованием органогенных песчаников и биокластовых известняков, а в верхней – биогермными и пелитоморфными известняками. Кержаковский горизонт представлен сильно окремненными мшанковыми известняками. Эти породы представляют собой хороший маркирующий горизонт, распространенный на Северном Урале и, отчасти, на гряде Чернышева.</w:t>
            </w:r>
          </w:p>
        </w:tc>
      </w:tr>
      <w:tr w:rsidR="003D2A50" w:rsidRPr="00E53D06" w:rsidTr="005C6BF6">
        <w:trPr>
          <w:trHeight w:val="128"/>
        </w:trPr>
        <w:tc>
          <w:tcPr>
            <w:tcW w:w="2943" w:type="dxa"/>
            <w:vMerge/>
          </w:tcPr>
          <w:p w:rsidR="003D2A50" w:rsidRDefault="003D2A50" w:rsidP="00A0088A">
            <w:pPr>
              <w:jc w:val="both"/>
              <w:rPr>
                <w:b/>
                <w:sz w:val="16"/>
                <w:szCs w:val="16"/>
              </w:rPr>
            </w:pPr>
          </w:p>
        </w:tc>
        <w:tc>
          <w:tcPr>
            <w:tcW w:w="2268" w:type="dxa"/>
          </w:tcPr>
          <w:p w:rsidR="003D2A50" w:rsidRPr="00F40964" w:rsidRDefault="003D2A50" w:rsidP="00A0088A">
            <w:pPr>
              <w:jc w:val="center"/>
              <w:rPr>
                <w:sz w:val="16"/>
                <w:szCs w:val="16"/>
              </w:rPr>
            </w:pPr>
            <w:r w:rsidRPr="00312A4D">
              <w:rPr>
                <w:sz w:val="16"/>
                <w:szCs w:val="16"/>
              </w:rPr>
              <w:t>м.н.с. Ш</w:t>
            </w:r>
            <w:r>
              <w:rPr>
                <w:sz w:val="16"/>
                <w:szCs w:val="16"/>
              </w:rPr>
              <w:t>еболкин Д.Н.</w:t>
            </w:r>
          </w:p>
        </w:tc>
        <w:tc>
          <w:tcPr>
            <w:tcW w:w="9356" w:type="dxa"/>
          </w:tcPr>
          <w:p w:rsidR="003D2A50" w:rsidRPr="00312A4D" w:rsidRDefault="003D2A50" w:rsidP="00312A4D">
            <w:pPr>
              <w:ind w:firstLine="318"/>
              <w:jc w:val="both"/>
              <w:rPr>
                <w:b/>
                <w:sz w:val="16"/>
                <w:szCs w:val="16"/>
              </w:rPr>
            </w:pPr>
            <w:r w:rsidRPr="00312A4D">
              <w:rPr>
                <w:b/>
                <w:sz w:val="16"/>
                <w:szCs w:val="16"/>
              </w:rPr>
              <w:t xml:space="preserve">Проведен изотопно-геохимический анализ литологических типов венлокских отложений южной части гряды Чернышева и Приполярного Урала, хорошо коррелирующийся с ранее построенной литофациальной моделью для венлока. </w:t>
            </w:r>
          </w:p>
          <w:p w:rsidR="003D2A50" w:rsidRPr="00F40964" w:rsidRDefault="003D2A50" w:rsidP="00312A4D">
            <w:pPr>
              <w:ind w:firstLine="318"/>
              <w:jc w:val="both"/>
              <w:rPr>
                <w:sz w:val="16"/>
                <w:szCs w:val="16"/>
              </w:rPr>
            </w:pPr>
            <w:r w:rsidRPr="00312A4D">
              <w:rPr>
                <w:sz w:val="16"/>
                <w:szCs w:val="16"/>
              </w:rPr>
              <w:t>Осадконакопление в венлокское время на территории южной части гряды Чернышева и Приполярного Урала происходило в крайне мелководном бассейне с ограниченным водообменом, с различной гидродинамикой, колебанием уровня вод и нестабильным тектоническим режимом дна бассейна, что привело к изменениям величин изотопного состава изотопов углерода и кислорода. В джинтуйской свите гряды Чернышева бассейн в ранневенлокское время находился в опресненных обстановках осадконакопления, только в позднем венлоке к лудловскому времени обстановки сменились ближе к нормально-морским. Из-за крайнего мелководья данного водоема даже небольшие колебания относительного уровня моря приводили к выводу части осадков в вадозно-фреатические обстановки, а в некоторых районах Тимано-Печорского региона вплоть до образования кор выветривания в основании венлока. На Приполярном Урале в более западном разрезе (Кожым-212) верхнеустьдурнаюской подсвиты можно отметить тот факт, что в условиях тектонической нестабильности дна бассейна и формирования трансгрессивно-регрессивных циклов осадконакопления происходила периодическая смена обстановок с нормально-морских на опресненные и наоборот. Восточнее (Кожым-217) в более глубоководной части бассейна эти отложения формировались преимущественно в нормально-морских обстановках.</w:t>
            </w:r>
          </w:p>
        </w:tc>
      </w:tr>
      <w:tr w:rsidR="003D2A50" w:rsidRPr="00E53D06" w:rsidTr="00F40964">
        <w:trPr>
          <w:trHeight w:val="42"/>
        </w:trPr>
        <w:tc>
          <w:tcPr>
            <w:tcW w:w="2943" w:type="dxa"/>
            <w:vMerge/>
          </w:tcPr>
          <w:p w:rsidR="003D2A50" w:rsidRDefault="003D2A50" w:rsidP="00A0088A">
            <w:pPr>
              <w:jc w:val="both"/>
              <w:rPr>
                <w:b/>
                <w:sz w:val="16"/>
                <w:szCs w:val="16"/>
              </w:rPr>
            </w:pPr>
          </w:p>
        </w:tc>
        <w:tc>
          <w:tcPr>
            <w:tcW w:w="2268" w:type="dxa"/>
          </w:tcPr>
          <w:p w:rsidR="003D2A50" w:rsidRDefault="003D2A50" w:rsidP="00A0088A">
            <w:pPr>
              <w:jc w:val="center"/>
              <w:rPr>
                <w:sz w:val="16"/>
                <w:szCs w:val="16"/>
              </w:rPr>
            </w:pPr>
            <w:r w:rsidRPr="00312A4D">
              <w:rPr>
                <w:sz w:val="16"/>
                <w:szCs w:val="16"/>
              </w:rPr>
              <w:t>д.г.-м.н.</w:t>
            </w:r>
            <w:r>
              <w:rPr>
                <w:sz w:val="16"/>
                <w:szCs w:val="16"/>
              </w:rPr>
              <w:t xml:space="preserve"> Юдович Я.Э.,</w:t>
            </w:r>
          </w:p>
          <w:p w:rsidR="003D2A50" w:rsidRPr="00F40964" w:rsidRDefault="003D2A50" w:rsidP="00A0088A">
            <w:pPr>
              <w:jc w:val="center"/>
              <w:rPr>
                <w:sz w:val="16"/>
                <w:szCs w:val="16"/>
              </w:rPr>
            </w:pPr>
            <w:r>
              <w:rPr>
                <w:sz w:val="16"/>
                <w:szCs w:val="16"/>
              </w:rPr>
              <w:t>с.н.с. Кетрис М.П.</w:t>
            </w:r>
          </w:p>
        </w:tc>
        <w:tc>
          <w:tcPr>
            <w:tcW w:w="9356" w:type="dxa"/>
          </w:tcPr>
          <w:p w:rsidR="003D2A50" w:rsidRPr="00312A4D" w:rsidRDefault="003D2A50" w:rsidP="00312A4D">
            <w:pPr>
              <w:ind w:firstLine="318"/>
              <w:jc w:val="both"/>
              <w:rPr>
                <w:b/>
                <w:sz w:val="16"/>
                <w:szCs w:val="16"/>
              </w:rPr>
            </w:pPr>
            <w:r w:rsidRPr="00312A4D">
              <w:rPr>
                <w:b/>
                <w:sz w:val="16"/>
                <w:szCs w:val="16"/>
              </w:rPr>
              <w:t xml:space="preserve">Выполнена литохимическая кластеризация аналитических совокупностей песчаных и глинистых пород в синрифтовых последовательностях. </w:t>
            </w:r>
          </w:p>
          <w:p w:rsidR="003D2A50" w:rsidRPr="00F40964" w:rsidRDefault="003D2A50" w:rsidP="00312A4D">
            <w:pPr>
              <w:ind w:firstLine="318"/>
              <w:jc w:val="both"/>
              <w:rPr>
                <w:sz w:val="16"/>
                <w:szCs w:val="16"/>
              </w:rPr>
            </w:pPr>
            <w:r w:rsidRPr="00312A4D">
              <w:rPr>
                <w:sz w:val="16"/>
                <w:szCs w:val="16"/>
              </w:rPr>
              <w:t>Более чем 1100 силикатных анализов песчаных и глинистых пород в 37 осадочных последовательностях возрастом от протерозоя до кайнозоя были подвергнуты специальной литохимической обработке с выделением разновидностей-кластеров в табличной и графической форме (на модульных диаграммах). Особо рассмотрены особенности геохимии трех малых элементов силикатного анализа: Ti, Mn и P. С помощью корреляционного анализа оценены их вероятные формы нахождения в рифтогенных песчаных и глинистых породах и приведены многочисленные графики парной корреляции TiO2, MnO и P2O5 с породообразующими компонентами или с петрохимическими модулями. Выполненная литохимическая обработка может служить литологу полезным дополнением к геолого-структурным и литологическим характеристикам рифтогенных осадочных толщ</w:t>
            </w:r>
            <w:r>
              <w:rPr>
                <w:sz w:val="16"/>
                <w:szCs w:val="16"/>
              </w:rPr>
              <w:t>.</w:t>
            </w:r>
          </w:p>
        </w:tc>
      </w:tr>
      <w:tr w:rsidR="003D2A50" w:rsidRPr="00E53D06" w:rsidTr="005C6BF6">
        <w:trPr>
          <w:trHeight w:val="42"/>
        </w:trPr>
        <w:tc>
          <w:tcPr>
            <w:tcW w:w="2943" w:type="dxa"/>
            <w:vMerge/>
          </w:tcPr>
          <w:p w:rsidR="003D2A50" w:rsidRDefault="003D2A50" w:rsidP="00A0088A">
            <w:pPr>
              <w:jc w:val="both"/>
              <w:rPr>
                <w:b/>
                <w:sz w:val="16"/>
                <w:szCs w:val="16"/>
              </w:rPr>
            </w:pPr>
          </w:p>
        </w:tc>
        <w:tc>
          <w:tcPr>
            <w:tcW w:w="2268" w:type="dxa"/>
          </w:tcPr>
          <w:p w:rsidR="003D2A50" w:rsidRPr="00312A4D" w:rsidRDefault="003D2A50" w:rsidP="00312A4D">
            <w:pPr>
              <w:jc w:val="center"/>
              <w:rPr>
                <w:sz w:val="16"/>
                <w:szCs w:val="16"/>
              </w:rPr>
            </w:pPr>
            <w:r w:rsidRPr="00312A4D">
              <w:rPr>
                <w:sz w:val="16"/>
                <w:szCs w:val="16"/>
              </w:rPr>
              <w:t>д.г.-м.н. Юдович Я.Э.,</w:t>
            </w:r>
          </w:p>
          <w:p w:rsidR="003D2A50" w:rsidRDefault="003D2A50" w:rsidP="00312A4D">
            <w:pPr>
              <w:jc w:val="center"/>
              <w:rPr>
                <w:sz w:val="16"/>
                <w:szCs w:val="16"/>
              </w:rPr>
            </w:pPr>
            <w:r w:rsidRPr="00312A4D">
              <w:rPr>
                <w:sz w:val="16"/>
                <w:szCs w:val="16"/>
              </w:rPr>
              <w:t>с.н.с. Кетрис М.П.</w:t>
            </w:r>
            <w:r>
              <w:rPr>
                <w:sz w:val="16"/>
                <w:szCs w:val="16"/>
              </w:rPr>
              <w:t>,</w:t>
            </w:r>
          </w:p>
          <w:p w:rsidR="003D2A50" w:rsidRPr="00F40964" w:rsidRDefault="003D2A50" w:rsidP="00312A4D">
            <w:pPr>
              <w:jc w:val="center"/>
              <w:rPr>
                <w:sz w:val="16"/>
                <w:szCs w:val="16"/>
              </w:rPr>
            </w:pPr>
            <w:r>
              <w:rPr>
                <w:sz w:val="16"/>
                <w:szCs w:val="16"/>
              </w:rPr>
              <w:t>лаб. Рыбина Н.В.</w:t>
            </w:r>
          </w:p>
        </w:tc>
        <w:tc>
          <w:tcPr>
            <w:tcW w:w="9356" w:type="dxa"/>
          </w:tcPr>
          <w:p w:rsidR="003D2A50" w:rsidRPr="00312A4D" w:rsidRDefault="003D2A50" w:rsidP="00312A4D">
            <w:pPr>
              <w:ind w:firstLine="318"/>
              <w:jc w:val="both"/>
              <w:rPr>
                <w:b/>
                <w:sz w:val="16"/>
                <w:szCs w:val="16"/>
              </w:rPr>
            </w:pPr>
            <w:r w:rsidRPr="00312A4D">
              <w:rPr>
                <w:b/>
                <w:sz w:val="16"/>
                <w:szCs w:val="16"/>
              </w:rPr>
              <w:t>Установлены новые, более достоверные кларки фосфора и фосфорных модулей для карбонатных пород и их аналогов, оказавшиеся заметно ниже, чем у предшественников.</w:t>
            </w:r>
          </w:p>
          <w:p w:rsidR="003D2A50" w:rsidRPr="00F40964" w:rsidRDefault="003D2A50" w:rsidP="00312A4D">
            <w:pPr>
              <w:ind w:firstLine="318"/>
              <w:jc w:val="both"/>
              <w:rPr>
                <w:sz w:val="16"/>
                <w:szCs w:val="16"/>
              </w:rPr>
            </w:pPr>
            <w:r w:rsidRPr="00312A4D">
              <w:rPr>
                <w:sz w:val="16"/>
                <w:szCs w:val="16"/>
              </w:rPr>
              <w:t>Путем статистической обработки более 7000 полных силикатных анализов вычислены новые, более достоверные кларки фосфора (Р2О5 и Р, % (0.050±0.008 и 0.022±0.003 соответственно)) и фосфатных модулей ФТМ (фосфор-титанового), ФКМ (фосфор-кальциевого), ФЖМ и ФОЖМ (фосфор-железного и фосфор-общежелезного) для карбонатных пород и их аналогов – неконсолидированных молодых осадков и карбонатных параметаморфитов. Эти кларки оказались вдвое более низкими, чем у предшественников. Впервые выполнен анализ корреляций содержаний фосфора и значений фосфорных модулей с породообразующими компонентами карбонатных пород, что позволило прояснить механизм накопления в них фосфора</w:t>
            </w:r>
          </w:p>
        </w:tc>
      </w:tr>
      <w:tr w:rsidR="003D2A50" w:rsidRPr="00E53D06" w:rsidTr="005C6BF6">
        <w:trPr>
          <w:trHeight w:val="42"/>
        </w:trPr>
        <w:tc>
          <w:tcPr>
            <w:tcW w:w="2943" w:type="dxa"/>
            <w:vMerge/>
          </w:tcPr>
          <w:p w:rsidR="003D2A50" w:rsidRDefault="003D2A50" w:rsidP="008214D9">
            <w:pPr>
              <w:jc w:val="both"/>
              <w:rPr>
                <w:b/>
                <w:sz w:val="16"/>
                <w:szCs w:val="16"/>
              </w:rPr>
            </w:pPr>
          </w:p>
        </w:tc>
        <w:tc>
          <w:tcPr>
            <w:tcW w:w="2268" w:type="dxa"/>
          </w:tcPr>
          <w:p w:rsidR="003D2A50" w:rsidRDefault="003D2A50" w:rsidP="008214D9">
            <w:pPr>
              <w:jc w:val="center"/>
              <w:rPr>
                <w:bCs/>
                <w:sz w:val="16"/>
                <w:szCs w:val="16"/>
              </w:rPr>
            </w:pPr>
            <w:r w:rsidRPr="00393344">
              <w:rPr>
                <w:bCs/>
                <w:sz w:val="16"/>
                <w:szCs w:val="16"/>
              </w:rPr>
              <w:t>д.г.-м.н.</w:t>
            </w:r>
            <w:r>
              <w:rPr>
                <w:bCs/>
                <w:sz w:val="16"/>
                <w:szCs w:val="16"/>
              </w:rPr>
              <w:t xml:space="preserve"> Шумилова Т.Г.;</w:t>
            </w:r>
          </w:p>
          <w:p w:rsidR="003D2A50" w:rsidRPr="00740A6D" w:rsidRDefault="003D2A50" w:rsidP="008214D9">
            <w:pPr>
              <w:jc w:val="center"/>
              <w:rPr>
                <w:bCs/>
                <w:sz w:val="16"/>
                <w:szCs w:val="16"/>
              </w:rPr>
            </w:pPr>
            <w:r w:rsidRPr="00393344">
              <w:rPr>
                <w:bCs/>
                <w:sz w:val="16"/>
                <w:szCs w:val="16"/>
              </w:rPr>
              <w:t>д.г.-м.н.</w:t>
            </w:r>
            <w:r>
              <w:rPr>
                <w:bCs/>
                <w:sz w:val="16"/>
                <w:szCs w:val="16"/>
              </w:rPr>
              <w:t xml:space="preserve"> </w:t>
            </w:r>
            <w:r>
              <w:t xml:space="preserve"> </w:t>
            </w:r>
            <w:r w:rsidRPr="00393344">
              <w:rPr>
                <w:sz w:val="16"/>
                <w:szCs w:val="16"/>
              </w:rPr>
              <w:t>Владыкин Н.В.</w:t>
            </w:r>
            <w:r>
              <w:t xml:space="preserve"> (</w:t>
            </w:r>
            <w:r w:rsidRPr="00393344">
              <w:rPr>
                <w:bCs/>
                <w:sz w:val="16"/>
                <w:szCs w:val="16"/>
              </w:rPr>
              <w:t>ИГХ СО РАН)</w:t>
            </w:r>
          </w:p>
        </w:tc>
        <w:tc>
          <w:tcPr>
            <w:tcW w:w="9356" w:type="dxa"/>
          </w:tcPr>
          <w:p w:rsidR="003D2A50" w:rsidRPr="00333FD5" w:rsidRDefault="003D2A50" w:rsidP="008214D9">
            <w:pPr>
              <w:ind w:firstLine="318"/>
              <w:jc w:val="both"/>
              <w:rPr>
                <w:bCs/>
                <w:sz w:val="16"/>
                <w:szCs w:val="16"/>
              </w:rPr>
            </w:pPr>
            <w:r w:rsidRPr="00393344">
              <w:rPr>
                <w:b/>
                <w:bCs/>
                <w:sz w:val="16"/>
                <w:szCs w:val="16"/>
              </w:rPr>
              <w:t>Впервые в Попигайской астроблеме обнаружен алмазоподобный углерод.</w:t>
            </w:r>
            <w:r w:rsidRPr="00393344">
              <w:rPr>
                <w:bCs/>
                <w:sz w:val="16"/>
                <w:szCs w:val="16"/>
              </w:rPr>
              <w:t xml:space="preserve"> Изучены необычные углеродные вещества из тагамитов Попигайской астроблемы, отнесенные нами на основе комплекса данных к углеродным полимерам высокого давления с гидрированными атомами углерода - гидрогенизированному аморфному тетраэдрическому алмазоподобному углероду (ta-C: H) и полимерному аморфному гидрогенизированному углероду (а-C: H). Несмотря на хорошо известную апографитовую природу попигайских алмазов, ранее нами было предсказано, что часть из них может иметь неграфитовый прекурсор, поскольку мишень </w:t>
            </w:r>
            <w:r w:rsidRPr="00393344">
              <w:rPr>
                <w:bCs/>
                <w:sz w:val="16"/>
                <w:szCs w:val="16"/>
              </w:rPr>
              <w:lastRenderedPageBreak/>
              <w:t>Попигайкого кратера частично состоит из осадочных пород с прослоями углей и битумов. Обнаруженная находка указывает на неграфитовую природу его первичного углеродного вещества Попигайской мишени и открывает новые перспективы в изучении многообразия природных импактных углеродных веществ</w:t>
            </w:r>
            <w:r>
              <w:rPr>
                <w:bCs/>
                <w:sz w:val="16"/>
                <w:szCs w:val="16"/>
              </w:rPr>
              <w:t>.</w:t>
            </w:r>
          </w:p>
        </w:tc>
      </w:tr>
      <w:tr w:rsidR="003D2A50" w:rsidRPr="00E53D06" w:rsidTr="005C6BF6">
        <w:tc>
          <w:tcPr>
            <w:tcW w:w="2943" w:type="dxa"/>
            <w:vMerge/>
          </w:tcPr>
          <w:p w:rsidR="003D2A50" w:rsidRDefault="003D2A50" w:rsidP="008214D9">
            <w:pPr>
              <w:jc w:val="both"/>
              <w:rPr>
                <w:b/>
                <w:sz w:val="16"/>
                <w:szCs w:val="16"/>
              </w:rPr>
            </w:pPr>
          </w:p>
        </w:tc>
        <w:tc>
          <w:tcPr>
            <w:tcW w:w="2268" w:type="dxa"/>
          </w:tcPr>
          <w:p w:rsidR="003D2A50" w:rsidRPr="00740A6D" w:rsidRDefault="003D2A50" w:rsidP="008214D9">
            <w:pPr>
              <w:jc w:val="center"/>
              <w:rPr>
                <w:bCs/>
                <w:sz w:val="16"/>
                <w:szCs w:val="16"/>
              </w:rPr>
            </w:pPr>
            <w:r w:rsidRPr="001E58C0">
              <w:rPr>
                <w:bCs/>
                <w:sz w:val="16"/>
                <w:szCs w:val="16"/>
              </w:rPr>
              <w:t>к.г.-м.н. Ковальчук Н.С.</w:t>
            </w:r>
          </w:p>
        </w:tc>
        <w:tc>
          <w:tcPr>
            <w:tcW w:w="9356" w:type="dxa"/>
          </w:tcPr>
          <w:p w:rsidR="003D2A50" w:rsidRPr="00333FD5" w:rsidRDefault="003D2A50" w:rsidP="008214D9">
            <w:pPr>
              <w:ind w:firstLine="318"/>
              <w:jc w:val="both"/>
              <w:rPr>
                <w:bCs/>
                <w:sz w:val="16"/>
                <w:szCs w:val="16"/>
              </w:rPr>
            </w:pPr>
            <w:r w:rsidRPr="001E58C0">
              <w:rPr>
                <w:b/>
                <w:bCs/>
                <w:sz w:val="16"/>
                <w:szCs w:val="16"/>
              </w:rPr>
              <w:t>Получены новые сведения о литологических, минералогических и геохимических особенностях палеозойских черносланцевых толщ грубеинской (О1) и няньворгинской свит (D3–C1) в окружении Яйюского магматического комплекса в верхнем течении р. Яйю и в ее притоках (Полярный Урал).</w:t>
            </w:r>
            <w:r w:rsidRPr="00393344">
              <w:rPr>
                <w:bCs/>
                <w:sz w:val="16"/>
                <w:szCs w:val="16"/>
              </w:rPr>
              <w:t xml:space="preserve"> В результате комплексных исследований в черносланцевых толщах установлены надкларковые содержания Li, Be, Ba, Ti, Mn, Zr, Rb, Sc, Cs, P, Nb, Ta, Th и РЗЭ. Диагностированы редкоземельные и рудные минералы – монацит, алланит, ксенотим, пирит, халькопирит, пирротин, апатит, титанит, рутил, барит и торит. В углеродистых сланцах в зоне горячего контакта с прорывающей интрузией установлена собственная форма нахождения серебра – Ag2Te (предположительно гессит). В алевросланцах непосредственно в экзоконтактовой зоне отмечена микропрожилковая рудная минерализация Ni-Cu-Co-Ce-Mn состава. Установлено, что содержание Au в углеродистых сланцах района может достигать 80 мг/т (при среднем 18 мг/т), содержание Ag, как правило, не превышает 0.5 г/т, в единичных случаях составляет 0.8 г/т. Нами установлено, что черные сланцы изначально содержат повышенные концентрации золота (до 65 мг/т), при этом вблизи зон контакта происходит привнос рудного вещества из магматического источника в ходе гидротермального процесса с повышением концентрации Au в измененных сланцах до 80 мг/т. Минералого-геохимические особенности свидетельствуют о существенном гидротермальном преобразовании черных сланцев окружении Яйюского магматического комплекса. Установленные повышенные содержания золота, единичные находки собственного минерала Ag в пирите, а также наличие шлиховых ореолов россыпного золота в аллювии рек окружения Яйюского магматического комплекса указывают на возможность обнаружения в черных сланцах района перспективных объектов на благородные металлы</w:t>
            </w:r>
          </w:p>
        </w:tc>
      </w:tr>
      <w:tr w:rsidR="003D2A50" w:rsidRPr="00E53D06" w:rsidTr="005C6BF6">
        <w:tc>
          <w:tcPr>
            <w:tcW w:w="2943" w:type="dxa"/>
            <w:vMerge/>
          </w:tcPr>
          <w:p w:rsidR="003D2A50" w:rsidRDefault="003D2A50" w:rsidP="008214D9">
            <w:pPr>
              <w:jc w:val="both"/>
              <w:rPr>
                <w:b/>
                <w:sz w:val="16"/>
                <w:szCs w:val="16"/>
              </w:rPr>
            </w:pPr>
          </w:p>
        </w:tc>
        <w:tc>
          <w:tcPr>
            <w:tcW w:w="2268" w:type="dxa"/>
          </w:tcPr>
          <w:p w:rsidR="003D2A50" w:rsidRPr="00740A6D" w:rsidRDefault="003D2A50" w:rsidP="008214D9">
            <w:pPr>
              <w:jc w:val="center"/>
              <w:rPr>
                <w:bCs/>
                <w:sz w:val="16"/>
                <w:szCs w:val="16"/>
              </w:rPr>
            </w:pPr>
            <w:r w:rsidRPr="001E58C0">
              <w:rPr>
                <w:bCs/>
                <w:sz w:val="16"/>
                <w:szCs w:val="16"/>
              </w:rPr>
              <w:t>к.г.-м.н. Исаенко С.И.</w:t>
            </w:r>
          </w:p>
        </w:tc>
        <w:tc>
          <w:tcPr>
            <w:tcW w:w="9356" w:type="dxa"/>
          </w:tcPr>
          <w:p w:rsidR="003D2A50" w:rsidRPr="00333FD5" w:rsidRDefault="003D2A50" w:rsidP="008214D9">
            <w:pPr>
              <w:ind w:firstLine="318"/>
              <w:jc w:val="both"/>
              <w:rPr>
                <w:bCs/>
                <w:sz w:val="16"/>
                <w:szCs w:val="16"/>
              </w:rPr>
            </w:pPr>
            <w:r w:rsidRPr="001E58C0">
              <w:rPr>
                <w:b/>
                <w:bCs/>
                <w:sz w:val="16"/>
                <w:szCs w:val="16"/>
              </w:rPr>
              <w:t xml:space="preserve">Установлены особенности влияния лазерного нагрева при анализе углеродных веществ методом КР-спектроскопии. </w:t>
            </w:r>
            <w:r w:rsidRPr="001E58C0">
              <w:rPr>
                <w:bCs/>
                <w:sz w:val="16"/>
                <w:szCs w:val="16"/>
              </w:rPr>
              <w:t>Проведены исследования углеродных фаз различной степени структурной упорядоченности - высококристаллического графита, стеклоуглерода, кубического монокристаллического алмаза, гексагонального алмаза (лонсдейлита), ультрананокристаллического алмаза методом КР-спектроскопии с лазерным источником возбуждения, которые позволили установить особенности влияния лазерного термического воздействия на спектроскопические характеристики углеродных веществ. Установлен критический размер частиц для различных углеродных фаз, менее которого наблюдается существенное изменение спектральных характеристик. Экспериментально установлено, что контролируемое использование эффекта лазерного термического воздействия может быть использовано для детализации спектроскопических характеристик углеродных фаз, в том числе для анализа полифазных веществ, например, для выявления лонсдейлитовой компоненты и раскрытия полиминеральных сростков</w:t>
            </w:r>
            <w:r>
              <w:rPr>
                <w:bCs/>
                <w:sz w:val="16"/>
                <w:szCs w:val="16"/>
              </w:rPr>
              <w:t>.</w:t>
            </w:r>
          </w:p>
        </w:tc>
      </w:tr>
      <w:tr w:rsidR="003D2A50" w:rsidRPr="00E53D06" w:rsidTr="005C6BF6">
        <w:tc>
          <w:tcPr>
            <w:tcW w:w="2943" w:type="dxa"/>
            <w:vMerge/>
          </w:tcPr>
          <w:p w:rsidR="003D2A50" w:rsidRDefault="003D2A50" w:rsidP="008214D9">
            <w:pPr>
              <w:jc w:val="both"/>
              <w:rPr>
                <w:b/>
                <w:sz w:val="16"/>
                <w:szCs w:val="16"/>
              </w:rPr>
            </w:pPr>
          </w:p>
        </w:tc>
        <w:tc>
          <w:tcPr>
            <w:tcW w:w="2268" w:type="dxa"/>
          </w:tcPr>
          <w:p w:rsidR="003D2A50" w:rsidRDefault="003D2A50" w:rsidP="008214D9">
            <w:pPr>
              <w:jc w:val="center"/>
              <w:rPr>
                <w:bCs/>
                <w:sz w:val="16"/>
                <w:szCs w:val="16"/>
              </w:rPr>
            </w:pPr>
            <w:r>
              <w:rPr>
                <w:bCs/>
                <w:sz w:val="16"/>
                <w:szCs w:val="16"/>
              </w:rPr>
              <w:t>м.н.с. Уляшев В.В.,</w:t>
            </w:r>
          </w:p>
          <w:p w:rsidR="003D2A50" w:rsidRDefault="003D2A50" w:rsidP="008214D9">
            <w:pPr>
              <w:jc w:val="center"/>
              <w:rPr>
                <w:bCs/>
                <w:sz w:val="16"/>
                <w:szCs w:val="16"/>
              </w:rPr>
            </w:pPr>
            <w:r w:rsidRPr="001E58C0">
              <w:rPr>
                <w:bCs/>
                <w:sz w:val="16"/>
                <w:szCs w:val="16"/>
              </w:rPr>
              <w:t>д.г.-м.н. Шумилова Т.Г.</w:t>
            </w:r>
            <w:r>
              <w:rPr>
                <w:bCs/>
                <w:sz w:val="16"/>
                <w:szCs w:val="16"/>
              </w:rPr>
              <w:t>,</w:t>
            </w:r>
          </w:p>
          <w:p w:rsidR="003D2A50" w:rsidRPr="00740A6D" w:rsidRDefault="003D2A50" w:rsidP="008214D9">
            <w:pPr>
              <w:jc w:val="center"/>
              <w:rPr>
                <w:bCs/>
                <w:sz w:val="16"/>
                <w:szCs w:val="16"/>
              </w:rPr>
            </w:pPr>
            <w:r w:rsidRPr="001E58C0">
              <w:rPr>
                <w:bCs/>
                <w:sz w:val="16"/>
                <w:szCs w:val="16"/>
              </w:rPr>
              <w:t>к.г.-м.н. Исаенко С.И.</w:t>
            </w:r>
          </w:p>
        </w:tc>
        <w:tc>
          <w:tcPr>
            <w:tcW w:w="9356" w:type="dxa"/>
          </w:tcPr>
          <w:p w:rsidR="003D2A50" w:rsidRPr="00333FD5" w:rsidRDefault="003D2A50" w:rsidP="008214D9">
            <w:pPr>
              <w:ind w:firstLine="318"/>
              <w:jc w:val="both"/>
              <w:rPr>
                <w:bCs/>
                <w:sz w:val="16"/>
                <w:szCs w:val="16"/>
              </w:rPr>
            </w:pPr>
            <w:r w:rsidRPr="001E58C0">
              <w:rPr>
                <w:b/>
                <w:bCs/>
                <w:sz w:val="16"/>
                <w:szCs w:val="16"/>
              </w:rPr>
              <w:t>Проведено экспериментальное моделирование ударного (импактного) преобразования слабоупорядоченного углеродного вещества.</w:t>
            </w:r>
            <w:r w:rsidRPr="001E58C0">
              <w:rPr>
                <w:bCs/>
                <w:sz w:val="16"/>
                <w:szCs w:val="16"/>
              </w:rPr>
              <w:t xml:space="preserve"> В процессе экспериментов на примере воздействия короткоимпульсным лазерным излучением на стеклоуглерод достигнуты экстремально высокая температура ~14500 K и давление ~ 300 ГПа, соизмеримые с температурами и давлениями, сопровождавшими образование крупных метеоритных кратеров на поверхности Земли. На основе анализа продуктов преобразования вещества мишени установлено плавление стеклоуглерода, его последующая солидификация, частичная кристаллизация при остывании и формирование полифазных композитов, содержащих гексагональный нанокристаллический графит, полые луковичноподобные и одно- и двухслойные фуллереноподобные структуры. Полученные продукты синтеза, в том числе, высокобарные углеродные полимеры и полые луковичные фуллереноподобные структуры представляют интерес в качестве углеродных материалов, образовавшихся при ультравысоких давлениях и температурах. Результаты экспериментального моделирования могут быть использованы для сравнения с продуктами природного происхождения с целью объяснения механизмов образования природных высокобарных углеродных композитов по неграфитовому прекурсору</w:t>
            </w:r>
          </w:p>
        </w:tc>
      </w:tr>
      <w:tr w:rsidR="003D2A50" w:rsidRPr="00E53D06" w:rsidTr="005C6BF6">
        <w:tc>
          <w:tcPr>
            <w:tcW w:w="2943" w:type="dxa"/>
            <w:vMerge/>
          </w:tcPr>
          <w:p w:rsidR="003D2A50" w:rsidRDefault="003D2A50" w:rsidP="008214D9">
            <w:pPr>
              <w:jc w:val="both"/>
              <w:rPr>
                <w:b/>
                <w:sz w:val="16"/>
                <w:szCs w:val="16"/>
              </w:rPr>
            </w:pPr>
          </w:p>
        </w:tc>
        <w:tc>
          <w:tcPr>
            <w:tcW w:w="2268" w:type="dxa"/>
          </w:tcPr>
          <w:p w:rsidR="003D2A50" w:rsidRPr="00740A6D" w:rsidRDefault="003D2A50" w:rsidP="008214D9">
            <w:pPr>
              <w:jc w:val="center"/>
              <w:rPr>
                <w:bCs/>
                <w:sz w:val="16"/>
                <w:szCs w:val="16"/>
              </w:rPr>
            </w:pPr>
            <w:r>
              <w:rPr>
                <w:bCs/>
                <w:sz w:val="16"/>
                <w:szCs w:val="16"/>
              </w:rPr>
              <w:t>асп. Максименко Н.И.</w:t>
            </w:r>
          </w:p>
        </w:tc>
        <w:tc>
          <w:tcPr>
            <w:tcW w:w="9356" w:type="dxa"/>
          </w:tcPr>
          <w:p w:rsidR="003D2A50" w:rsidRPr="00333FD5" w:rsidRDefault="003D2A50" w:rsidP="008214D9">
            <w:pPr>
              <w:ind w:firstLine="318"/>
              <w:jc w:val="both"/>
              <w:rPr>
                <w:bCs/>
                <w:sz w:val="16"/>
                <w:szCs w:val="16"/>
              </w:rPr>
            </w:pPr>
            <w:r w:rsidRPr="001E58C0">
              <w:rPr>
                <w:b/>
                <w:bCs/>
                <w:sz w:val="16"/>
                <w:szCs w:val="16"/>
              </w:rPr>
              <w:t>Впервые выполнена подробная минералого-петрографическая характеристика обломочной компоненты трех разновидностей зювитов Карской астроблемы (Пай-Хой, Россия).</w:t>
            </w:r>
            <w:r w:rsidRPr="001E58C0">
              <w:rPr>
                <w:bCs/>
                <w:sz w:val="16"/>
                <w:szCs w:val="16"/>
              </w:rPr>
              <w:t xml:space="preserve"> Рассмотрены особенности морфологии, внутреннего строения, элементного и фазового состава импактных стекол зювитов. Полученные данные подтверждают справедливость предложенного типового разделения исследованных пород. Во всех разновидностях зювитов установлено присутствие важнейших минералов-индикаторов импактного процесса с признаками всех основных стадий ударного метаморфизма и постимпактной гидротермальной минерализации. Результаты исследований будут способствовать выявлению новых и переходных типов зювитов с целью полной характеризации карских импактитов, а также могут быть использованы при построении генетической модели формирования данного уникального объекта и других астроблем</w:t>
            </w:r>
            <w:r>
              <w:rPr>
                <w:bCs/>
                <w:sz w:val="16"/>
                <w:szCs w:val="16"/>
              </w:rPr>
              <w:t>.</w:t>
            </w:r>
          </w:p>
        </w:tc>
      </w:tr>
      <w:tr w:rsidR="003D2A50" w:rsidRPr="00E53D06" w:rsidTr="005C6BF6">
        <w:tc>
          <w:tcPr>
            <w:tcW w:w="2943" w:type="dxa"/>
            <w:vMerge/>
          </w:tcPr>
          <w:p w:rsidR="003D2A50" w:rsidRDefault="003D2A50" w:rsidP="008214D9">
            <w:pPr>
              <w:jc w:val="both"/>
              <w:rPr>
                <w:b/>
                <w:sz w:val="16"/>
                <w:szCs w:val="16"/>
              </w:rPr>
            </w:pPr>
          </w:p>
        </w:tc>
        <w:tc>
          <w:tcPr>
            <w:tcW w:w="2268" w:type="dxa"/>
          </w:tcPr>
          <w:p w:rsidR="003D2A50" w:rsidRDefault="003D2A50" w:rsidP="008214D9">
            <w:pPr>
              <w:jc w:val="center"/>
              <w:rPr>
                <w:bCs/>
                <w:sz w:val="16"/>
                <w:szCs w:val="16"/>
              </w:rPr>
            </w:pPr>
            <w:r w:rsidRPr="00C3692D">
              <w:rPr>
                <w:bCs/>
                <w:sz w:val="16"/>
                <w:szCs w:val="16"/>
              </w:rPr>
              <w:t>д.г.-м.н.</w:t>
            </w:r>
            <w:r>
              <w:rPr>
                <w:bCs/>
                <w:sz w:val="16"/>
                <w:szCs w:val="16"/>
              </w:rPr>
              <w:t xml:space="preserve"> Анто</w:t>
            </w:r>
            <w:r w:rsidR="005D662F">
              <w:rPr>
                <w:bCs/>
                <w:sz w:val="16"/>
                <w:szCs w:val="16"/>
              </w:rPr>
              <w:t>ш</w:t>
            </w:r>
            <w:r>
              <w:rPr>
                <w:bCs/>
                <w:sz w:val="16"/>
                <w:szCs w:val="16"/>
              </w:rPr>
              <w:t>кина А.И.;</w:t>
            </w:r>
          </w:p>
          <w:p w:rsidR="003D2A50" w:rsidRDefault="003D2A50" w:rsidP="008214D9">
            <w:pPr>
              <w:jc w:val="center"/>
              <w:rPr>
                <w:bCs/>
                <w:sz w:val="16"/>
                <w:szCs w:val="16"/>
              </w:rPr>
            </w:pPr>
            <w:r w:rsidRPr="00C3692D">
              <w:rPr>
                <w:bCs/>
                <w:sz w:val="16"/>
                <w:szCs w:val="16"/>
              </w:rPr>
              <w:t>к.г.-м.н.</w:t>
            </w:r>
            <w:r>
              <w:rPr>
                <w:bCs/>
                <w:sz w:val="16"/>
                <w:szCs w:val="16"/>
              </w:rPr>
              <w:t xml:space="preserve"> Леонова Л.В. (ИГиГ, Екатеринбург);</w:t>
            </w:r>
          </w:p>
          <w:p w:rsidR="003D2A50" w:rsidRPr="00740A6D" w:rsidRDefault="003D2A50" w:rsidP="008214D9">
            <w:pPr>
              <w:jc w:val="center"/>
              <w:rPr>
                <w:bCs/>
                <w:sz w:val="16"/>
                <w:szCs w:val="16"/>
              </w:rPr>
            </w:pPr>
            <w:r w:rsidRPr="00C3692D">
              <w:rPr>
                <w:bCs/>
                <w:sz w:val="16"/>
                <w:szCs w:val="16"/>
              </w:rPr>
              <w:lastRenderedPageBreak/>
              <w:t>к.г.-м.н.</w:t>
            </w:r>
            <w:r>
              <w:rPr>
                <w:bCs/>
                <w:sz w:val="16"/>
                <w:szCs w:val="16"/>
              </w:rPr>
              <w:t xml:space="preserve"> Симакова Ю.С.</w:t>
            </w:r>
          </w:p>
        </w:tc>
        <w:tc>
          <w:tcPr>
            <w:tcW w:w="9356" w:type="dxa"/>
          </w:tcPr>
          <w:p w:rsidR="005D662F" w:rsidRPr="005D662F" w:rsidRDefault="005D662F" w:rsidP="005D662F">
            <w:pPr>
              <w:ind w:firstLine="318"/>
              <w:jc w:val="both"/>
              <w:rPr>
                <w:b/>
                <w:bCs/>
                <w:sz w:val="16"/>
                <w:szCs w:val="16"/>
              </w:rPr>
            </w:pPr>
            <w:r w:rsidRPr="005D662F">
              <w:rPr>
                <w:b/>
                <w:bCs/>
                <w:sz w:val="16"/>
                <w:szCs w:val="16"/>
              </w:rPr>
              <w:lastRenderedPageBreak/>
              <w:t xml:space="preserve">Установлено, что на формирование знаменитых мшанковых биогермов мыса Казантип Керченского п-ова существенное влияние оказывали газофлюидные высачивания с сопутствующими им карбонат-отлагающими бактериями. </w:t>
            </w:r>
          </w:p>
          <w:p w:rsidR="003D2A50" w:rsidRPr="00333FD5" w:rsidRDefault="005D662F" w:rsidP="005D662F">
            <w:pPr>
              <w:ind w:firstLine="318"/>
              <w:jc w:val="both"/>
              <w:rPr>
                <w:bCs/>
                <w:sz w:val="16"/>
                <w:szCs w:val="16"/>
              </w:rPr>
            </w:pPr>
            <w:r w:rsidRPr="005D662F">
              <w:rPr>
                <w:bCs/>
                <w:sz w:val="16"/>
                <w:szCs w:val="16"/>
              </w:rPr>
              <w:t xml:space="preserve">Применение комплекса современных физических методов исследования аутигенных карбонатных корок в миоценовых </w:t>
            </w:r>
            <w:r w:rsidRPr="005D662F">
              <w:rPr>
                <w:bCs/>
                <w:sz w:val="16"/>
                <w:szCs w:val="16"/>
              </w:rPr>
              <w:lastRenderedPageBreak/>
              <w:t>мшанковых биогермах мыса Казантип на Керченском п-ове позволило впервые выявить ископаемые биопленки и гликокаликс, свидетельствующие о том, что в процессе жизнедеятельности карбонат-отлагающие бактерии укрепляли хрупкие скелеты мшанок. С существенным влиянием придонных локальных газофлюидных высачиваний связано наличие полостей в биогермах, выстланных корками гетита, присутствие в составе карбонатных корок битума, фрамбоидального пирита, стронцианита, барита, кутногорита и бактериоморфных структур. Такая обстановка определялась проявлением на территории мыса Казантип зоны разгрузки восходящих газофлюидных потоков в результате активизации грязевого вулканизма, типичного для неоген-современного интервала Керченско-Таманской области, связанного с проявлением неогенового орогенеза.</w:t>
            </w:r>
          </w:p>
        </w:tc>
      </w:tr>
      <w:tr w:rsidR="003D2A50" w:rsidRPr="00E53D06" w:rsidTr="005C6BF6">
        <w:tc>
          <w:tcPr>
            <w:tcW w:w="2943" w:type="dxa"/>
            <w:vMerge/>
          </w:tcPr>
          <w:p w:rsidR="003D2A50" w:rsidRDefault="003D2A50" w:rsidP="00A0088A">
            <w:pPr>
              <w:jc w:val="both"/>
              <w:rPr>
                <w:b/>
                <w:sz w:val="16"/>
                <w:szCs w:val="16"/>
              </w:rPr>
            </w:pPr>
          </w:p>
        </w:tc>
        <w:tc>
          <w:tcPr>
            <w:tcW w:w="2268" w:type="dxa"/>
          </w:tcPr>
          <w:p w:rsidR="003D2A50" w:rsidRPr="00D171E7" w:rsidRDefault="003D2A50" w:rsidP="00A0088A">
            <w:pPr>
              <w:jc w:val="center"/>
              <w:rPr>
                <w:bCs/>
                <w:sz w:val="16"/>
                <w:szCs w:val="16"/>
              </w:rPr>
            </w:pPr>
            <w:r w:rsidRPr="00D50C94">
              <w:rPr>
                <w:bCs/>
                <w:sz w:val="16"/>
                <w:szCs w:val="16"/>
              </w:rPr>
              <w:t>к.г.-м.н.</w:t>
            </w:r>
            <w:r>
              <w:rPr>
                <w:bCs/>
                <w:sz w:val="16"/>
                <w:szCs w:val="16"/>
              </w:rPr>
              <w:t xml:space="preserve"> Шумилов И.Х.</w:t>
            </w:r>
          </w:p>
        </w:tc>
        <w:tc>
          <w:tcPr>
            <w:tcW w:w="9356" w:type="dxa"/>
          </w:tcPr>
          <w:p w:rsidR="003D2A50" w:rsidRPr="0048391F" w:rsidRDefault="003D2A50" w:rsidP="00A0088A">
            <w:pPr>
              <w:ind w:firstLine="318"/>
              <w:jc w:val="both"/>
              <w:rPr>
                <w:bCs/>
                <w:sz w:val="16"/>
                <w:szCs w:val="16"/>
              </w:rPr>
            </w:pPr>
            <w:r w:rsidRPr="00D50C94">
              <w:rPr>
                <w:bCs/>
                <w:sz w:val="16"/>
                <w:szCs w:val="16"/>
              </w:rPr>
              <w:t>Впервые для разрезов отложений девона Среднего Тимана получены тренды изменения содержания легкого изотопа углерода в карбонатных конкрециях: в каждой свите (трансгрессивно-регрессивный цикл осадконакопления) выявлен отчетливый тренд увеличения содержания δ13С вверх по разрезу, причем, с возрастанием средних значений содержания изотопа от свиты к свите в этом же направлении. Соответственно, для сводного разреза всего девонского чехла данная тенденция более ярко выражена. Обнаружены аномальные значения содержания δ13С в сидеритовых конкрециях до -32‰, т.е. значений, характерных не для каждого биогенного объекта.</w:t>
            </w:r>
          </w:p>
        </w:tc>
      </w:tr>
      <w:tr w:rsidR="003D2A50" w:rsidRPr="00E53D06" w:rsidTr="005C6BF6">
        <w:tc>
          <w:tcPr>
            <w:tcW w:w="2943" w:type="dxa"/>
            <w:vMerge/>
          </w:tcPr>
          <w:p w:rsidR="003D2A50" w:rsidRDefault="003D2A50" w:rsidP="00A0088A">
            <w:pPr>
              <w:jc w:val="both"/>
              <w:rPr>
                <w:b/>
                <w:sz w:val="16"/>
                <w:szCs w:val="16"/>
              </w:rPr>
            </w:pPr>
          </w:p>
        </w:tc>
        <w:tc>
          <w:tcPr>
            <w:tcW w:w="2268" w:type="dxa"/>
          </w:tcPr>
          <w:p w:rsidR="003D2A50" w:rsidRDefault="003D2A50" w:rsidP="00A0088A">
            <w:pPr>
              <w:jc w:val="center"/>
              <w:rPr>
                <w:bCs/>
                <w:sz w:val="16"/>
                <w:szCs w:val="16"/>
              </w:rPr>
            </w:pPr>
            <w:r w:rsidRPr="00AA3708">
              <w:rPr>
                <w:bCs/>
                <w:sz w:val="16"/>
                <w:szCs w:val="16"/>
              </w:rPr>
              <w:t>к.г.-м.н.</w:t>
            </w:r>
            <w:r>
              <w:rPr>
                <w:bCs/>
                <w:sz w:val="16"/>
                <w:szCs w:val="16"/>
              </w:rPr>
              <w:t xml:space="preserve"> Соболева А.А.,</w:t>
            </w:r>
          </w:p>
          <w:p w:rsidR="003D2A50" w:rsidRPr="0048391F" w:rsidRDefault="003D2A50" w:rsidP="00A0088A">
            <w:pPr>
              <w:jc w:val="center"/>
              <w:rPr>
                <w:bCs/>
                <w:sz w:val="16"/>
                <w:szCs w:val="16"/>
              </w:rPr>
            </w:pPr>
            <w:r>
              <w:rPr>
                <w:bCs/>
                <w:sz w:val="16"/>
                <w:szCs w:val="16"/>
              </w:rPr>
              <w:t>м.н.с. Шуйский А.С.</w:t>
            </w:r>
          </w:p>
        </w:tc>
        <w:tc>
          <w:tcPr>
            <w:tcW w:w="9356" w:type="dxa"/>
          </w:tcPr>
          <w:p w:rsidR="003D2A50" w:rsidRPr="0048391F" w:rsidRDefault="003D2A50" w:rsidP="00A0088A">
            <w:pPr>
              <w:ind w:firstLine="318"/>
              <w:jc w:val="both"/>
              <w:rPr>
                <w:bCs/>
                <w:sz w:val="16"/>
                <w:szCs w:val="16"/>
              </w:rPr>
            </w:pPr>
            <w:r w:rsidRPr="00AA3708">
              <w:rPr>
                <w:bCs/>
                <w:sz w:val="16"/>
                <w:szCs w:val="16"/>
              </w:rPr>
              <w:t>На основании микрозондовых исследований обломочного и новообразованного монацита из верхнерифейских слабо метаморфизованных песчаников и алевролитов Четласского поднятия Среднего Тимана, входящих в состав светлинской, новобобровской и визингской свит четласской серии, выявлено, что главной для монацита из этих пород является чералитовая схема изоморфизма, в меньшей степени проявлено замещение по хаттонитовой схеме, и только в породах светлинской свиты есть признаки замещения Ce3++P5+→Ca2+(Sr2+)+S6+. Источниками обломочного монацита могли быть древние докембрийские гранито-гнейсы, граниты и сиениты СВ части Балтики, а также рифтогенные позднерифейские интрузии кислого и среднего состава – аналоги северотиманских. Новообразованный монацит имеет метаморфический генезис и мог сформироваться при перекристаллизации первично-осадочного рабдофанита или же при преобразовании рассеянного в породах обломочного монацита. Нельзя также исключить присутствие монацита гидротермально-метасоматического генезиса в терригенных породах, вмещающих метасоматиты</w:t>
            </w:r>
          </w:p>
        </w:tc>
      </w:tr>
      <w:tr w:rsidR="003D2A50" w:rsidRPr="00E53D06" w:rsidTr="005C6BF6">
        <w:tc>
          <w:tcPr>
            <w:tcW w:w="2943" w:type="dxa"/>
            <w:vMerge/>
          </w:tcPr>
          <w:p w:rsidR="003D2A50" w:rsidRDefault="003D2A50" w:rsidP="00A0088A">
            <w:pPr>
              <w:jc w:val="both"/>
              <w:rPr>
                <w:b/>
                <w:sz w:val="16"/>
                <w:szCs w:val="16"/>
              </w:rPr>
            </w:pPr>
          </w:p>
        </w:tc>
        <w:tc>
          <w:tcPr>
            <w:tcW w:w="2268" w:type="dxa"/>
          </w:tcPr>
          <w:p w:rsidR="003D2A50" w:rsidRDefault="000B2A92" w:rsidP="00A0088A">
            <w:pPr>
              <w:jc w:val="center"/>
              <w:rPr>
                <w:bCs/>
                <w:sz w:val="16"/>
                <w:szCs w:val="16"/>
              </w:rPr>
            </w:pPr>
            <w:r w:rsidRPr="000B2A92">
              <w:rPr>
                <w:bCs/>
                <w:sz w:val="16"/>
                <w:szCs w:val="16"/>
              </w:rPr>
              <w:t>к.г.-м.н.</w:t>
            </w:r>
            <w:r>
              <w:rPr>
                <w:bCs/>
                <w:sz w:val="16"/>
                <w:szCs w:val="16"/>
              </w:rPr>
              <w:t xml:space="preserve"> Куликова К.В.;</w:t>
            </w:r>
          </w:p>
          <w:p w:rsidR="000B2A92" w:rsidRDefault="000B2A92" w:rsidP="00A0088A">
            <w:pPr>
              <w:jc w:val="center"/>
              <w:rPr>
                <w:bCs/>
                <w:sz w:val="16"/>
                <w:szCs w:val="16"/>
              </w:rPr>
            </w:pPr>
            <w:r>
              <w:rPr>
                <w:bCs/>
                <w:sz w:val="16"/>
                <w:szCs w:val="16"/>
              </w:rPr>
              <w:t>Мон Ф., Фань И. (</w:t>
            </w:r>
            <w:r w:rsidRPr="000B2A92">
              <w:rPr>
                <w:bCs/>
                <w:sz w:val="16"/>
                <w:szCs w:val="16"/>
              </w:rPr>
              <w:t>Геологический институт Пекина (Китай)</w:t>
            </w:r>
            <w:r>
              <w:rPr>
                <w:bCs/>
                <w:sz w:val="16"/>
                <w:szCs w:val="16"/>
              </w:rPr>
              <w:t>;</w:t>
            </w:r>
          </w:p>
          <w:p w:rsidR="000B2A92" w:rsidRDefault="000B2A92" w:rsidP="00A0088A">
            <w:pPr>
              <w:jc w:val="center"/>
              <w:rPr>
                <w:bCs/>
                <w:sz w:val="16"/>
                <w:szCs w:val="16"/>
              </w:rPr>
            </w:pPr>
            <w:r w:rsidRPr="000B2A92">
              <w:rPr>
                <w:bCs/>
                <w:sz w:val="16"/>
                <w:szCs w:val="16"/>
              </w:rPr>
              <w:t>Шмелев В.Р.</w:t>
            </w:r>
            <w:r>
              <w:rPr>
                <w:bCs/>
                <w:sz w:val="16"/>
                <w:szCs w:val="16"/>
              </w:rPr>
              <w:t xml:space="preserve"> (ИГиГ, Екатеринбург)</w:t>
            </w:r>
          </w:p>
          <w:p w:rsidR="000B2A92" w:rsidRPr="008D40D1" w:rsidRDefault="000B2A92" w:rsidP="00A0088A">
            <w:pPr>
              <w:jc w:val="center"/>
              <w:rPr>
                <w:bCs/>
                <w:sz w:val="16"/>
                <w:szCs w:val="16"/>
              </w:rPr>
            </w:pPr>
          </w:p>
        </w:tc>
        <w:tc>
          <w:tcPr>
            <w:tcW w:w="9356" w:type="dxa"/>
          </w:tcPr>
          <w:p w:rsidR="003D2A50" w:rsidRPr="008D40D1" w:rsidRDefault="003D2A50" w:rsidP="00A0088A">
            <w:pPr>
              <w:ind w:firstLine="318"/>
              <w:jc w:val="both"/>
              <w:rPr>
                <w:bCs/>
                <w:sz w:val="16"/>
                <w:szCs w:val="16"/>
              </w:rPr>
            </w:pPr>
            <w:r w:rsidRPr="00AE6F6B">
              <w:rPr>
                <w:bCs/>
                <w:sz w:val="16"/>
                <w:szCs w:val="16"/>
              </w:rPr>
              <w:t>Установлено, что эклогиты хребта Марункеу Полярного Урала  являются результатом метаморфизма высокого давления при субдукции новообразованной континентальной окраины Восточной-Европейского континента под внутриокеаническую дугу Сыум-Кеу. Изученный эклогитах из гранат-перидотит-эклогитовой пачки комплекса на Слюдяной горе хребта Марункеу характеризуется высоким содержанием MgO (в основном более 8 мас.%), Mg # (Mg / [Mg + Fe2 +] = 0,7–0,8), Al2O3 варьируется от 16 до 26 мас.%, CaO - от 10 до 10 мас.%. мас.% до 15 мас.% соответственно,  TiO2 менее 0,5 мас.% большой разброс концентраций хрома (282–1745 г\т). Эклогиты обогащены легкими редкоземельными элементами (LREE), имеют положительные европиевые аномалии (δEu = 1.0–2.3) и варьируют εNd (t) от −3 до +2. Такие геохимические особенности свидетельствуют о том, что протолиты этих эклогитов представляют собой троктолиты и габбро, которые могли образоваться в рифтогенной  обстановке на окраине континента. С помощью метода SHRIMP для датирования цирконов были получены две группы возрастов: 500–490 млн лет назад и 370–360 млн лет соответственно (рис. 5). Более старая популяция интерпретируется как возраст образования протолита, а более поздняя популяция интерпретируется как возраст метаморфизма эклогитовой фации.</w:t>
            </w:r>
          </w:p>
        </w:tc>
      </w:tr>
      <w:tr w:rsidR="003D2A50" w:rsidRPr="00E53D06" w:rsidTr="005C6BF6">
        <w:tc>
          <w:tcPr>
            <w:tcW w:w="2943" w:type="dxa"/>
            <w:vMerge/>
          </w:tcPr>
          <w:p w:rsidR="003D2A50" w:rsidRDefault="003D2A50" w:rsidP="00A0088A">
            <w:pPr>
              <w:jc w:val="both"/>
              <w:rPr>
                <w:b/>
                <w:sz w:val="16"/>
                <w:szCs w:val="16"/>
              </w:rPr>
            </w:pPr>
          </w:p>
        </w:tc>
        <w:tc>
          <w:tcPr>
            <w:tcW w:w="2268" w:type="dxa"/>
          </w:tcPr>
          <w:p w:rsidR="003D2A50" w:rsidRDefault="003D2A50" w:rsidP="00A0088A">
            <w:pPr>
              <w:jc w:val="center"/>
            </w:pPr>
            <w:r w:rsidRPr="00AE6F6B">
              <w:rPr>
                <w:bCs/>
                <w:sz w:val="16"/>
                <w:szCs w:val="16"/>
              </w:rPr>
              <w:t xml:space="preserve">к.г.-м.н. Удоратина О.В., </w:t>
            </w:r>
            <w:r>
              <w:t xml:space="preserve"> </w:t>
            </w:r>
            <w:r w:rsidRPr="00AE6F6B">
              <w:rPr>
                <w:bCs/>
                <w:sz w:val="16"/>
                <w:szCs w:val="16"/>
              </w:rPr>
              <w:t xml:space="preserve">м.н.с. Шуйский А.С., </w:t>
            </w:r>
            <w:r>
              <w:t xml:space="preserve"> </w:t>
            </w:r>
          </w:p>
          <w:p w:rsidR="003D2A50" w:rsidRPr="004B00C4" w:rsidRDefault="003D2A50" w:rsidP="00A0088A">
            <w:pPr>
              <w:jc w:val="center"/>
              <w:rPr>
                <w:bCs/>
                <w:sz w:val="16"/>
                <w:szCs w:val="16"/>
              </w:rPr>
            </w:pPr>
            <w:r w:rsidRPr="00AE6F6B">
              <w:rPr>
                <w:bCs/>
                <w:sz w:val="16"/>
                <w:szCs w:val="16"/>
              </w:rPr>
              <w:t>н.с. Капитанова В.А.</w:t>
            </w:r>
          </w:p>
        </w:tc>
        <w:tc>
          <w:tcPr>
            <w:tcW w:w="9356" w:type="dxa"/>
          </w:tcPr>
          <w:p w:rsidR="003D2A50" w:rsidRPr="00AE6F6B" w:rsidRDefault="003D2A50" w:rsidP="00AE6F6B">
            <w:pPr>
              <w:ind w:firstLine="318"/>
              <w:jc w:val="both"/>
              <w:rPr>
                <w:b/>
                <w:bCs/>
                <w:sz w:val="16"/>
                <w:szCs w:val="16"/>
              </w:rPr>
            </w:pPr>
            <w:r w:rsidRPr="00AE6F6B">
              <w:rPr>
                <w:b/>
                <w:bCs/>
                <w:sz w:val="16"/>
                <w:szCs w:val="16"/>
              </w:rPr>
              <w:t>Установлен возраст (U-Pb, SIMS), особенности распределения РЗЭ, Ti, Hf, Y, а также Lu-Hf изотопно-геохимические характеристики в цирконах лейкогранитов Кожимского массива (Приполярный Урал).</w:t>
            </w:r>
          </w:p>
          <w:p w:rsidR="003D2A50" w:rsidRPr="00E64F51" w:rsidRDefault="003D2A50" w:rsidP="00AE6F6B">
            <w:pPr>
              <w:ind w:firstLine="318"/>
              <w:jc w:val="both"/>
              <w:rPr>
                <w:bCs/>
                <w:sz w:val="16"/>
                <w:szCs w:val="16"/>
              </w:rPr>
            </w:pPr>
            <w:r w:rsidRPr="00AE6F6B">
              <w:rPr>
                <w:bCs/>
                <w:sz w:val="16"/>
                <w:szCs w:val="16"/>
              </w:rPr>
              <w:t>Выделены две возрастные группы цирконов: 619 и 485 млн лет. Породы массива по своим петро-геохимическим характеристикам отнесены к А-гранитам. Полученные новые петро-геохимические, изотопно-геохимические и геохронологические данные указывают на возможность кристаллизации пород на рубеже кембрия-ордовика. Цирконы с более древними возрастами наследованы от более ранних этапов.</w:t>
            </w:r>
          </w:p>
        </w:tc>
      </w:tr>
      <w:tr w:rsidR="003D2A50" w:rsidRPr="00E53D06" w:rsidTr="005C6BF6">
        <w:tc>
          <w:tcPr>
            <w:tcW w:w="2943" w:type="dxa"/>
            <w:vMerge/>
          </w:tcPr>
          <w:p w:rsidR="003D2A50" w:rsidRDefault="003D2A50" w:rsidP="00A0088A">
            <w:pPr>
              <w:jc w:val="both"/>
              <w:rPr>
                <w:b/>
                <w:sz w:val="16"/>
                <w:szCs w:val="16"/>
              </w:rPr>
            </w:pPr>
          </w:p>
        </w:tc>
        <w:tc>
          <w:tcPr>
            <w:tcW w:w="2268" w:type="dxa"/>
          </w:tcPr>
          <w:p w:rsidR="003D2A50" w:rsidRDefault="003D2A50" w:rsidP="00A0088A">
            <w:pPr>
              <w:jc w:val="center"/>
              <w:rPr>
                <w:bCs/>
                <w:sz w:val="16"/>
                <w:szCs w:val="16"/>
              </w:rPr>
            </w:pPr>
            <w:r w:rsidRPr="00D4009D">
              <w:rPr>
                <w:bCs/>
                <w:sz w:val="16"/>
                <w:szCs w:val="16"/>
              </w:rPr>
              <w:t>к.г.-м.н. Удоратина О.В.,</w:t>
            </w:r>
          </w:p>
          <w:p w:rsidR="003D2A50" w:rsidRDefault="003D2A50" w:rsidP="00A0088A">
            <w:pPr>
              <w:jc w:val="center"/>
              <w:rPr>
                <w:bCs/>
                <w:sz w:val="16"/>
                <w:szCs w:val="16"/>
              </w:rPr>
            </w:pPr>
            <w:r w:rsidRPr="00D4009D">
              <w:rPr>
                <w:bCs/>
                <w:sz w:val="16"/>
                <w:szCs w:val="16"/>
              </w:rPr>
              <w:t>д.г.-м.н.</w:t>
            </w:r>
            <w:r>
              <w:rPr>
                <w:bCs/>
                <w:sz w:val="16"/>
                <w:szCs w:val="16"/>
              </w:rPr>
              <w:t xml:space="preserve"> Никулова Н.Ю.;</w:t>
            </w:r>
          </w:p>
          <w:p w:rsidR="003D2A50" w:rsidRPr="00F46041" w:rsidRDefault="003D2A50" w:rsidP="00D4009D">
            <w:pPr>
              <w:jc w:val="center"/>
              <w:rPr>
                <w:bCs/>
                <w:sz w:val="16"/>
                <w:szCs w:val="16"/>
              </w:rPr>
            </w:pPr>
            <w:r w:rsidRPr="00D4009D">
              <w:rPr>
                <w:bCs/>
                <w:sz w:val="16"/>
                <w:szCs w:val="16"/>
              </w:rPr>
              <w:t>Губарев И.А.</w:t>
            </w:r>
            <w:r>
              <w:rPr>
                <w:bCs/>
                <w:sz w:val="16"/>
                <w:szCs w:val="16"/>
              </w:rPr>
              <w:t xml:space="preserve"> (КФУ)</w:t>
            </w:r>
          </w:p>
        </w:tc>
        <w:tc>
          <w:tcPr>
            <w:tcW w:w="9356" w:type="dxa"/>
          </w:tcPr>
          <w:p w:rsidR="003D2A50" w:rsidRPr="00D4009D" w:rsidRDefault="003D2A50" w:rsidP="00D4009D">
            <w:pPr>
              <w:ind w:firstLine="318"/>
              <w:jc w:val="both"/>
              <w:rPr>
                <w:b/>
                <w:bCs/>
                <w:sz w:val="16"/>
                <w:szCs w:val="16"/>
              </w:rPr>
            </w:pPr>
            <w:r w:rsidRPr="00D4009D">
              <w:rPr>
                <w:b/>
                <w:bCs/>
                <w:sz w:val="16"/>
                <w:szCs w:val="16"/>
              </w:rPr>
              <w:t>Выявлены фациальные условия накопления осадочных пород служащих субстратом рудных иттриевых метасоматитов Октябрьского рудного поля (Четласский Камень, Средний Тиман).</w:t>
            </w:r>
          </w:p>
          <w:p w:rsidR="003D2A50" w:rsidRPr="00E64F51" w:rsidRDefault="003D2A50" w:rsidP="00D4009D">
            <w:pPr>
              <w:ind w:firstLine="318"/>
              <w:jc w:val="both"/>
              <w:rPr>
                <w:bCs/>
                <w:sz w:val="16"/>
                <w:szCs w:val="16"/>
              </w:rPr>
            </w:pPr>
            <w:r w:rsidRPr="00D4009D">
              <w:rPr>
                <w:bCs/>
                <w:sz w:val="16"/>
                <w:szCs w:val="16"/>
              </w:rPr>
              <w:t>Мелкозернистые полевошпат-кварцевые метапесчаники, - аркозы. Основным источником обломочного материала при их формировании были метаосадочные и, в меньшей степени, кислые магматические породы, в том числе измененные в коре выветривания. Образование метапсаммитов проходило в относительно стабильных тектонических условиях пассивной континентальной окраины.</w:t>
            </w:r>
          </w:p>
        </w:tc>
      </w:tr>
      <w:tr w:rsidR="003D2A50" w:rsidRPr="00E53D06" w:rsidTr="005C6BF6">
        <w:tc>
          <w:tcPr>
            <w:tcW w:w="2943" w:type="dxa"/>
            <w:vMerge/>
          </w:tcPr>
          <w:p w:rsidR="003D2A50" w:rsidRDefault="003D2A50" w:rsidP="00A0088A">
            <w:pPr>
              <w:jc w:val="both"/>
              <w:rPr>
                <w:b/>
                <w:sz w:val="16"/>
                <w:szCs w:val="16"/>
              </w:rPr>
            </w:pPr>
          </w:p>
        </w:tc>
        <w:tc>
          <w:tcPr>
            <w:tcW w:w="2268" w:type="dxa"/>
          </w:tcPr>
          <w:p w:rsidR="003D2A50" w:rsidRDefault="003D2A50" w:rsidP="00A0088A">
            <w:pPr>
              <w:jc w:val="center"/>
              <w:rPr>
                <w:bCs/>
                <w:sz w:val="16"/>
                <w:szCs w:val="16"/>
              </w:rPr>
            </w:pPr>
            <w:r w:rsidRPr="00630708">
              <w:rPr>
                <w:bCs/>
                <w:sz w:val="16"/>
                <w:szCs w:val="16"/>
              </w:rPr>
              <w:t>к.г.-м.н. Удоратина О.В.</w:t>
            </w:r>
            <w:r>
              <w:rPr>
                <w:bCs/>
                <w:sz w:val="16"/>
                <w:szCs w:val="16"/>
              </w:rPr>
              <w:t>;</w:t>
            </w:r>
          </w:p>
          <w:p w:rsidR="003D2A50" w:rsidRDefault="003D2A50" w:rsidP="00630708">
            <w:pPr>
              <w:jc w:val="center"/>
              <w:rPr>
                <w:bCs/>
                <w:sz w:val="16"/>
                <w:szCs w:val="16"/>
              </w:rPr>
            </w:pPr>
            <w:r w:rsidRPr="00630708">
              <w:rPr>
                <w:bCs/>
                <w:sz w:val="16"/>
                <w:szCs w:val="16"/>
              </w:rPr>
              <w:t xml:space="preserve">Варламов Д.А. </w:t>
            </w:r>
          </w:p>
          <w:p w:rsidR="003D2A50" w:rsidRPr="004B00C4" w:rsidRDefault="003D2A50" w:rsidP="00630708">
            <w:pPr>
              <w:jc w:val="center"/>
              <w:rPr>
                <w:bCs/>
                <w:sz w:val="16"/>
                <w:szCs w:val="16"/>
              </w:rPr>
            </w:pPr>
            <w:r w:rsidRPr="00630708">
              <w:rPr>
                <w:bCs/>
                <w:sz w:val="16"/>
                <w:szCs w:val="16"/>
              </w:rPr>
              <w:t>(ИЭМ РАН, г. Черноголовка)</w:t>
            </w:r>
          </w:p>
        </w:tc>
        <w:tc>
          <w:tcPr>
            <w:tcW w:w="9356" w:type="dxa"/>
          </w:tcPr>
          <w:p w:rsidR="003D2A50" w:rsidRPr="00630708" w:rsidRDefault="003D2A50" w:rsidP="00630708">
            <w:pPr>
              <w:ind w:firstLine="318"/>
              <w:jc w:val="both"/>
              <w:rPr>
                <w:b/>
                <w:bCs/>
                <w:sz w:val="16"/>
                <w:szCs w:val="16"/>
              </w:rPr>
            </w:pPr>
            <w:r w:rsidRPr="00630708">
              <w:rPr>
                <w:b/>
                <w:bCs/>
                <w:sz w:val="16"/>
                <w:szCs w:val="16"/>
              </w:rPr>
              <w:t>В альбититах Малого Камешка (Северный Тиман) бариевая минерализация представлена обильным баритом (отдельные зерна и прожилки) и зональными барий содержащими (до 7 мас., % BaO) и высокобариевыми (до 14 мас., %) калиевыми полевыми шпатами.</w:t>
            </w:r>
          </w:p>
          <w:p w:rsidR="003D2A50" w:rsidRPr="00B330D0" w:rsidRDefault="003D2A50" w:rsidP="00630708">
            <w:pPr>
              <w:ind w:firstLine="318"/>
              <w:jc w:val="both"/>
              <w:rPr>
                <w:bCs/>
                <w:sz w:val="16"/>
                <w:szCs w:val="16"/>
              </w:rPr>
            </w:pPr>
            <w:r w:rsidRPr="00630708">
              <w:rPr>
                <w:bCs/>
                <w:sz w:val="16"/>
                <w:szCs w:val="16"/>
              </w:rPr>
              <w:t xml:space="preserve">Бариевый калиевый полевой шпат – бариевый ортоклаз образует пятнистые скопления в породе, ассоциируя с карбонатами и </w:t>
            </w:r>
            <w:r w:rsidRPr="00630708">
              <w:rPr>
                <w:bCs/>
                <w:sz w:val="16"/>
                <w:szCs w:val="16"/>
              </w:rPr>
              <w:lastRenderedPageBreak/>
              <w:t>флюоритом. Часто имеет ярко выраженное зональное строение, с каймами, содержание BaO в основных зернах (как правило, центральные части) – 0.0÷7.0 мас.%, содержание в каймах и отдельных зернах возрастает до 5÷13 мас.%. Часть барита сформирована, вероятно, при деструкции полевых шпатов и реакции бария с сульфат-ионом, образующимся при разрушении первичных сульфидов.</w:t>
            </w:r>
          </w:p>
        </w:tc>
      </w:tr>
      <w:tr w:rsidR="003D2A50" w:rsidRPr="00E53D06" w:rsidTr="00537350">
        <w:trPr>
          <w:trHeight w:val="37"/>
        </w:trPr>
        <w:tc>
          <w:tcPr>
            <w:tcW w:w="2943" w:type="dxa"/>
            <w:vMerge/>
          </w:tcPr>
          <w:p w:rsidR="003D2A50" w:rsidRDefault="003D2A50" w:rsidP="00A0088A">
            <w:pPr>
              <w:jc w:val="both"/>
              <w:rPr>
                <w:b/>
                <w:sz w:val="16"/>
                <w:szCs w:val="16"/>
              </w:rPr>
            </w:pPr>
          </w:p>
        </w:tc>
        <w:tc>
          <w:tcPr>
            <w:tcW w:w="2268" w:type="dxa"/>
          </w:tcPr>
          <w:p w:rsidR="003D2A50" w:rsidRDefault="003D2A50" w:rsidP="00074B30">
            <w:pPr>
              <w:jc w:val="center"/>
              <w:rPr>
                <w:bCs/>
                <w:sz w:val="16"/>
                <w:szCs w:val="16"/>
              </w:rPr>
            </w:pPr>
            <w:r>
              <w:rPr>
                <w:bCs/>
                <w:sz w:val="16"/>
                <w:szCs w:val="16"/>
              </w:rPr>
              <w:t>к.г.-м.н. Удоратина О.В.,</w:t>
            </w:r>
          </w:p>
          <w:p w:rsidR="003D2A50" w:rsidRDefault="003D2A50" w:rsidP="00074B30">
            <w:pPr>
              <w:jc w:val="center"/>
              <w:rPr>
                <w:bCs/>
                <w:sz w:val="16"/>
                <w:szCs w:val="16"/>
              </w:rPr>
            </w:pPr>
            <w:r>
              <w:rPr>
                <w:bCs/>
                <w:sz w:val="16"/>
                <w:szCs w:val="16"/>
              </w:rPr>
              <w:t>м.н.с. Шмакова А.М.,</w:t>
            </w:r>
          </w:p>
          <w:p w:rsidR="003D2A50" w:rsidRPr="00074B30" w:rsidRDefault="003D2A50" w:rsidP="00074B30">
            <w:pPr>
              <w:jc w:val="center"/>
              <w:rPr>
                <w:bCs/>
                <w:sz w:val="16"/>
                <w:szCs w:val="16"/>
              </w:rPr>
            </w:pPr>
            <w:r w:rsidRPr="00074B30">
              <w:rPr>
                <w:bCs/>
                <w:sz w:val="16"/>
                <w:szCs w:val="16"/>
              </w:rPr>
              <w:t>м.н.с.</w:t>
            </w:r>
            <w:r>
              <w:rPr>
                <w:bCs/>
                <w:sz w:val="16"/>
                <w:szCs w:val="16"/>
              </w:rPr>
              <w:t xml:space="preserve"> Шуйский А.С.;</w:t>
            </w:r>
          </w:p>
          <w:p w:rsidR="003D2A50" w:rsidRPr="00074B30" w:rsidRDefault="003D2A50" w:rsidP="00074B30">
            <w:pPr>
              <w:jc w:val="center"/>
              <w:rPr>
                <w:bCs/>
                <w:sz w:val="16"/>
                <w:szCs w:val="16"/>
              </w:rPr>
            </w:pPr>
            <w:r w:rsidRPr="00074B30">
              <w:rPr>
                <w:bCs/>
                <w:sz w:val="16"/>
                <w:szCs w:val="16"/>
              </w:rPr>
              <w:t xml:space="preserve">Варламов Д.А. </w:t>
            </w:r>
          </w:p>
          <w:p w:rsidR="003D2A50" w:rsidRPr="00E64F51" w:rsidRDefault="003D2A50" w:rsidP="00074B30">
            <w:pPr>
              <w:jc w:val="center"/>
              <w:rPr>
                <w:bCs/>
                <w:sz w:val="16"/>
                <w:szCs w:val="16"/>
              </w:rPr>
            </w:pPr>
            <w:r w:rsidRPr="00074B30">
              <w:rPr>
                <w:bCs/>
                <w:sz w:val="16"/>
                <w:szCs w:val="16"/>
              </w:rPr>
              <w:t>(ИЭМ РАН, г. Черноголовка)</w:t>
            </w:r>
          </w:p>
        </w:tc>
        <w:tc>
          <w:tcPr>
            <w:tcW w:w="9356" w:type="dxa"/>
          </w:tcPr>
          <w:p w:rsidR="003D2A50" w:rsidRPr="00074B30" w:rsidRDefault="003D2A50" w:rsidP="00074B30">
            <w:pPr>
              <w:ind w:firstLine="318"/>
              <w:jc w:val="both"/>
              <w:rPr>
                <w:b/>
                <w:bCs/>
                <w:sz w:val="16"/>
                <w:szCs w:val="16"/>
              </w:rPr>
            </w:pPr>
            <w:r w:rsidRPr="00074B30">
              <w:rPr>
                <w:b/>
                <w:bCs/>
                <w:sz w:val="16"/>
                <w:szCs w:val="16"/>
              </w:rPr>
              <w:t>Установлено широкое развитие наложенной фосфатной минерализации в фенитизированных ультраосновных породах Нов</w:t>
            </w:r>
            <w:r>
              <w:rPr>
                <w:b/>
                <w:bCs/>
                <w:sz w:val="16"/>
                <w:szCs w:val="16"/>
              </w:rPr>
              <w:t>о</w:t>
            </w:r>
            <w:r w:rsidRPr="00074B30">
              <w:rPr>
                <w:b/>
                <w:bCs/>
                <w:sz w:val="16"/>
                <w:szCs w:val="16"/>
              </w:rPr>
              <w:t>бобровского рулного поля (Средний Тиман)</w:t>
            </w:r>
          </w:p>
          <w:p w:rsidR="003D2A50" w:rsidRPr="00B330D0" w:rsidRDefault="003D2A50" w:rsidP="00074B30">
            <w:pPr>
              <w:ind w:firstLine="318"/>
              <w:jc w:val="both"/>
              <w:rPr>
                <w:bCs/>
                <w:sz w:val="16"/>
                <w:szCs w:val="16"/>
              </w:rPr>
            </w:pPr>
            <w:r w:rsidRPr="00074B30">
              <w:rPr>
                <w:bCs/>
                <w:sz w:val="16"/>
                <w:szCs w:val="16"/>
              </w:rPr>
              <w:t>Исследованные акцессорные минералы представлены обильным F,Cl-апатитом (до 5 об.%), хромшпинелидами (феррихромит, иногда в центре хромпикотит, а каймы отвечают субалюмоферрихромиту), пирротином, (гидро)оксидами железа (в основном гематитом), а также тонко рассеянной обильной рудной минерализацией – рутилом, высокониобиевым рутилом – до ильменорутила (содержания Nb2O5 до 16%, содeржания Nb2O5 в породе достигают 1160 г/т), ильменитом, колумбитом, монацитом, сложными фосфатами и алюмофосфатами свинца, марганца и бария. Фосфатная минерализация. Основная доля – апатит, который наблюдается в виде гипидиоморфных короткопризматических и раздробленных длиннопризматических кристаллов размером до 0.2 мм, нередко наблюдаются скопления. Содержание (мас.%) F от 1.25-1.77, содержание Cl 0.15-0.31. Прочие фосфаты – монацит (нескольких генераций с Th до 12% ThO2 и без), фосфаты тория. Установлено присутствие значительного количества сложных фосфатов и гидроалюмофосфатов свинца с высокими примесями марганца, бария и калия. Они представлены пластинчатыми выделениями и сферолитами до 20 мкм (комплексные агрегаты – до 120 мкм) и наиболее близки по составам драгманиту (drugmanite Pb2(Fe3+,Al)(PO4)(PO3OH)(OH)2), отличаясь наличием Mn, Ba, K. Возможно, это вновь открытые минеральные фазы.</w:t>
            </w:r>
          </w:p>
        </w:tc>
      </w:tr>
      <w:tr w:rsidR="003D2A50" w:rsidRPr="00E53D06" w:rsidTr="00AE6F6B">
        <w:trPr>
          <w:trHeight w:val="35"/>
        </w:trPr>
        <w:tc>
          <w:tcPr>
            <w:tcW w:w="2943" w:type="dxa"/>
            <w:vMerge/>
          </w:tcPr>
          <w:p w:rsidR="003D2A50" w:rsidRDefault="003D2A50" w:rsidP="00A0088A">
            <w:pPr>
              <w:jc w:val="both"/>
              <w:rPr>
                <w:b/>
                <w:sz w:val="16"/>
                <w:szCs w:val="16"/>
              </w:rPr>
            </w:pPr>
          </w:p>
        </w:tc>
        <w:tc>
          <w:tcPr>
            <w:tcW w:w="2268" w:type="dxa"/>
          </w:tcPr>
          <w:p w:rsidR="003D2A50" w:rsidRPr="003A5055" w:rsidRDefault="003D2A50" w:rsidP="003A5055">
            <w:pPr>
              <w:jc w:val="center"/>
              <w:rPr>
                <w:bCs/>
                <w:sz w:val="16"/>
                <w:szCs w:val="16"/>
              </w:rPr>
            </w:pPr>
            <w:r w:rsidRPr="003A5055">
              <w:rPr>
                <w:bCs/>
                <w:sz w:val="16"/>
                <w:szCs w:val="16"/>
              </w:rPr>
              <w:t>к.г.-м.н. Удоратина О.В.,</w:t>
            </w:r>
          </w:p>
          <w:p w:rsidR="003D2A50" w:rsidRDefault="003D2A50" w:rsidP="003A5055">
            <w:pPr>
              <w:jc w:val="center"/>
              <w:rPr>
                <w:bCs/>
                <w:sz w:val="16"/>
                <w:szCs w:val="16"/>
              </w:rPr>
            </w:pPr>
            <w:r>
              <w:rPr>
                <w:bCs/>
                <w:sz w:val="16"/>
                <w:szCs w:val="16"/>
              </w:rPr>
              <w:t>к</w:t>
            </w:r>
            <w:r w:rsidRPr="003A5055">
              <w:rPr>
                <w:bCs/>
                <w:sz w:val="16"/>
                <w:szCs w:val="16"/>
              </w:rPr>
              <w:t xml:space="preserve">.г.-м.н. </w:t>
            </w:r>
            <w:r>
              <w:rPr>
                <w:bCs/>
                <w:sz w:val="16"/>
                <w:szCs w:val="16"/>
              </w:rPr>
              <w:t>Козырева И.В</w:t>
            </w:r>
            <w:r w:rsidRPr="003A5055">
              <w:rPr>
                <w:bCs/>
                <w:sz w:val="16"/>
                <w:szCs w:val="16"/>
              </w:rPr>
              <w:t>.</w:t>
            </w:r>
            <w:r>
              <w:rPr>
                <w:bCs/>
                <w:sz w:val="16"/>
                <w:szCs w:val="16"/>
              </w:rPr>
              <w:t>,</w:t>
            </w:r>
          </w:p>
          <w:p w:rsidR="003D2A50" w:rsidRDefault="003D2A50" w:rsidP="003A5055">
            <w:pPr>
              <w:jc w:val="center"/>
              <w:rPr>
                <w:bCs/>
                <w:sz w:val="16"/>
                <w:szCs w:val="16"/>
              </w:rPr>
            </w:pPr>
            <w:r w:rsidRPr="003A5055">
              <w:rPr>
                <w:bCs/>
                <w:sz w:val="16"/>
                <w:szCs w:val="16"/>
              </w:rPr>
              <w:t>м.н.с. Шуйский А.С.;</w:t>
            </w:r>
          </w:p>
          <w:p w:rsidR="003D2A50" w:rsidRPr="00E64F51" w:rsidRDefault="003D2A50" w:rsidP="003A5055">
            <w:pPr>
              <w:jc w:val="center"/>
              <w:rPr>
                <w:bCs/>
                <w:sz w:val="16"/>
                <w:szCs w:val="16"/>
              </w:rPr>
            </w:pPr>
            <w:r w:rsidRPr="003A5055">
              <w:rPr>
                <w:bCs/>
                <w:sz w:val="16"/>
                <w:szCs w:val="16"/>
              </w:rPr>
              <w:t>Губарев И.А. (КФУ)</w:t>
            </w:r>
          </w:p>
        </w:tc>
        <w:tc>
          <w:tcPr>
            <w:tcW w:w="9356" w:type="dxa"/>
          </w:tcPr>
          <w:p w:rsidR="003D2A50" w:rsidRPr="003A5055" w:rsidRDefault="003D2A50" w:rsidP="003A5055">
            <w:pPr>
              <w:ind w:firstLine="318"/>
              <w:jc w:val="both"/>
              <w:rPr>
                <w:b/>
                <w:bCs/>
                <w:sz w:val="16"/>
                <w:szCs w:val="16"/>
              </w:rPr>
            </w:pPr>
            <w:r w:rsidRPr="003A5055">
              <w:rPr>
                <w:b/>
                <w:bCs/>
                <w:sz w:val="16"/>
                <w:szCs w:val="16"/>
              </w:rPr>
              <w:t>На основании микрозондовых исследований установлены особенности химического состава ксенотимов Октябрьского проявления (Средний Тиман)</w:t>
            </w:r>
          </w:p>
          <w:p w:rsidR="003D2A50" w:rsidRPr="00B330D0" w:rsidRDefault="003D2A50" w:rsidP="003A5055">
            <w:pPr>
              <w:ind w:firstLine="318"/>
              <w:jc w:val="both"/>
              <w:rPr>
                <w:bCs/>
                <w:sz w:val="16"/>
                <w:szCs w:val="16"/>
              </w:rPr>
            </w:pPr>
            <w:r w:rsidRPr="003A5055">
              <w:rPr>
                <w:bCs/>
                <w:sz w:val="16"/>
                <w:szCs w:val="16"/>
              </w:rPr>
              <w:t>В породах наблюдается развитие рассеянной вкрапленной минерализации, сгущающейся в сеть прожилок и мелких жилок, выполненных исключительно ксенотимом. Часто наблюдается развитие ксенотима на окатанных (детритных) кристаллах циркона. Кристаллы имеют дипирамидальный вид, размер варьирует от долей мм, достигая 0.5 мм, редко больше. Наблюдается тонкая зональность, обусловленная распределением тория и редкоземельных элементов. От диагенетических ксенотимов, развитых в породах четласской серии (светлинской, новобобровской и визингской свит) в виде каемок на детритных цирконах, исследованные ксенотимы отличаются большим количеством (до 30 мас., %) и разнообразием редких земель (Sm–Yb) и большим содержанием тория (до 6 мас., %).</w:t>
            </w:r>
          </w:p>
        </w:tc>
      </w:tr>
      <w:tr w:rsidR="003D2A50" w:rsidRPr="00E53D06" w:rsidTr="00AE6F6B">
        <w:trPr>
          <w:trHeight w:val="35"/>
        </w:trPr>
        <w:tc>
          <w:tcPr>
            <w:tcW w:w="2943" w:type="dxa"/>
            <w:vMerge/>
          </w:tcPr>
          <w:p w:rsidR="003D2A50" w:rsidRDefault="003D2A50" w:rsidP="00A0088A">
            <w:pPr>
              <w:jc w:val="both"/>
              <w:rPr>
                <w:b/>
                <w:sz w:val="16"/>
                <w:szCs w:val="16"/>
              </w:rPr>
            </w:pPr>
          </w:p>
        </w:tc>
        <w:tc>
          <w:tcPr>
            <w:tcW w:w="2268" w:type="dxa"/>
          </w:tcPr>
          <w:p w:rsidR="003D2A50" w:rsidRDefault="003D2A50" w:rsidP="00A0088A">
            <w:pPr>
              <w:jc w:val="center"/>
            </w:pPr>
            <w:r w:rsidRPr="00C55964">
              <w:rPr>
                <w:bCs/>
                <w:sz w:val="16"/>
                <w:szCs w:val="16"/>
              </w:rPr>
              <w:t xml:space="preserve">к.г.-м.н. Удоратина О.В., </w:t>
            </w:r>
            <w:r>
              <w:t xml:space="preserve"> </w:t>
            </w:r>
            <w:r w:rsidRPr="00C55964">
              <w:rPr>
                <w:bCs/>
                <w:sz w:val="16"/>
                <w:szCs w:val="16"/>
              </w:rPr>
              <w:t xml:space="preserve">к.г.-м.н. Макеев Б. А., </w:t>
            </w:r>
            <w:r>
              <w:t xml:space="preserve"> </w:t>
            </w:r>
          </w:p>
          <w:p w:rsidR="003D2A50" w:rsidRDefault="003D2A50" w:rsidP="00A0088A">
            <w:pPr>
              <w:jc w:val="center"/>
              <w:rPr>
                <w:bCs/>
                <w:sz w:val="16"/>
                <w:szCs w:val="16"/>
              </w:rPr>
            </w:pPr>
            <w:r w:rsidRPr="00C55964">
              <w:rPr>
                <w:bCs/>
                <w:sz w:val="16"/>
                <w:szCs w:val="16"/>
              </w:rPr>
              <w:t xml:space="preserve">м.н.с. Шуйский А. С., </w:t>
            </w:r>
            <w:r>
              <w:t xml:space="preserve"> </w:t>
            </w:r>
            <w:r w:rsidRPr="00C55964">
              <w:rPr>
                <w:bCs/>
                <w:sz w:val="16"/>
                <w:szCs w:val="16"/>
              </w:rPr>
              <w:t>н.с. Капитанова В. А</w:t>
            </w:r>
            <w:r>
              <w:rPr>
                <w:bCs/>
                <w:sz w:val="16"/>
                <w:szCs w:val="16"/>
              </w:rPr>
              <w:t>.;</w:t>
            </w:r>
          </w:p>
          <w:p w:rsidR="003D2A50" w:rsidRDefault="003D2A50" w:rsidP="00C55964">
            <w:pPr>
              <w:jc w:val="center"/>
              <w:rPr>
                <w:bCs/>
                <w:sz w:val="16"/>
                <w:szCs w:val="16"/>
              </w:rPr>
            </w:pPr>
            <w:r w:rsidRPr="00C55964">
              <w:rPr>
                <w:bCs/>
                <w:sz w:val="16"/>
                <w:szCs w:val="16"/>
              </w:rPr>
              <w:t xml:space="preserve">Варламов Д.А. </w:t>
            </w:r>
          </w:p>
          <w:p w:rsidR="003D2A50" w:rsidRPr="00E64F51" w:rsidRDefault="003D2A50" w:rsidP="00C55964">
            <w:pPr>
              <w:jc w:val="center"/>
              <w:rPr>
                <w:bCs/>
                <w:sz w:val="16"/>
                <w:szCs w:val="16"/>
              </w:rPr>
            </w:pPr>
            <w:r w:rsidRPr="00C55964">
              <w:rPr>
                <w:bCs/>
                <w:sz w:val="16"/>
                <w:szCs w:val="16"/>
              </w:rPr>
              <w:t>(ИЭМ РАН, г. Черноголовка).</w:t>
            </w:r>
          </w:p>
        </w:tc>
        <w:tc>
          <w:tcPr>
            <w:tcW w:w="9356" w:type="dxa"/>
          </w:tcPr>
          <w:p w:rsidR="003D2A50" w:rsidRPr="00C55964" w:rsidRDefault="003D2A50" w:rsidP="00C55964">
            <w:pPr>
              <w:ind w:firstLine="459"/>
              <w:jc w:val="both"/>
              <w:rPr>
                <w:b/>
                <w:bCs/>
                <w:sz w:val="16"/>
                <w:szCs w:val="16"/>
              </w:rPr>
            </w:pPr>
            <w:r w:rsidRPr="00C55964">
              <w:rPr>
                <w:b/>
                <w:bCs/>
                <w:sz w:val="16"/>
                <w:szCs w:val="16"/>
              </w:rPr>
              <w:t>Установлен высокотитанистый колумбит (до 35-40 мас. %) в бокситоносной коре выветривания развитой по щелочным метасоматитам (Верхне-Щугорское месторождение, Средний Тиман).</w:t>
            </w:r>
          </w:p>
          <w:p w:rsidR="003D2A50" w:rsidRPr="00B330D0" w:rsidRDefault="003D2A50" w:rsidP="00C55964">
            <w:pPr>
              <w:ind w:firstLine="459"/>
              <w:jc w:val="both"/>
              <w:rPr>
                <w:bCs/>
                <w:sz w:val="16"/>
                <w:szCs w:val="16"/>
              </w:rPr>
            </w:pPr>
            <w:r w:rsidRPr="00C55964">
              <w:rPr>
                <w:bCs/>
                <w:sz w:val="16"/>
                <w:szCs w:val="16"/>
              </w:rPr>
              <w:t>Колумбит в щелочных метасоматитах и породах бокситоносной коры выветривания встречается в виде гнездовых скоплений, прожилок и редких вкраплений. Кристаллы и зерна колумбита неоднородные и нередко зональные, достигают размеров в первые миллиметры и имеют сложное внутреннее строение, обусловленное взаимопрорастанием собственно колумбитов (светлое на снимках) и высокотитановых феррониобиевых фаз (темное), не имеющих описанных в литературе аналогов. Химический состав варьирует в широком диапазоне в пределах зерен. По химическому составу колумбиты – практически чистые ферроколумбиты FeNb2O6, марганцевые разности практически отсутствуют, как и танталовые вариации. Часть составов отвечает титаноколумбитам (устар. термин, описаны находки в Вишневых Горах и Енисейском Кряже), которые содержат до 13 мас., % TiO2, предположено, что они развиваются в существенно щелочных средах. Однако, значительная доля фаз в химическом составе содержит куда большее количество титана, содержание которого может достигать 35-40 мас. % (до 50 % катионных компонентов), соответственно, содержание ниобия в этих точках падает также до 40 мас.%.</w:t>
            </w:r>
          </w:p>
        </w:tc>
      </w:tr>
      <w:tr w:rsidR="003D2A50" w:rsidRPr="00E53D06" w:rsidTr="00AE6F6B">
        <w:trPr>
          <w:trHeight w:val="35"/>
        </w:trPr>
        <w:tc>
          <w:tcPr>
            <w:tcW w:w="2943" w:type="dxa"/>
            <w:vMerge/>
          </w:tcPr>
          <w:p w:rsidR="003D2A50" w:rsidRDefault="003D2A50" w:rsidP="00A0088A">
            <w:pPr>
              <w:jc w:val="both"/>
              <w:rPr>
                <w:b/>
                <w:sz w:val="16"/>
                <w:szCs w:val="16"/>
              </w:rPr>
            </w:pPr>
          </w:p>
        </w:tc>
        <w:tc>
          <w:tcPr>
            <w:tcW w:w="2268" w:type="dxa"/>
          </w:tcPr>
          <w:p w:rsidR="003D2A50" w:rsidRDefault="003D2A50" w:rsidP="004F7E83">
            <w:pPr>
              <w:jc w:val="center"/>
              <w:rPr>
                <w:bCs/>
                <w:sz w:val="16"/>
                <w:szCs w:val="16"/>
              </w:rPr>
            </w:pPr>
            <w:r w:rsidRPr="004F7E83">
              <w:rPr>
                <w:bCs/>
                <w:sz w:val="16"/>
                <w:szCs w:val="16"/>
              </w:rPr>
              <w:t>к.г.-м.н. Голубева И.И.</w:t>
            </w:r>
            <w:r>
              <w:rPr>
                <w:bCs/>
                <w:sz w:val="16"/>
                <w:szCs w:val="16"/>
              </w:rPr>
              <w:t>;</w:t>
            </w:r>
          </w:p>
          <w:p w:rsidR="003D2A50" w:rsidRDefault="003D2A50" w:rsidP="004F7E83">
            <w:pPr>
              <w:jc w:val="center"/>
              <w:rPr>
                <w:bCs/>
                <w:sz w:val="16"/>
                <w:szCs w:val="16"/>
              </w:rPr>
            </w:pPr>
            <w:r w:rsidRPr="004F7E83">
              <w:rPr>
                <w:bCs/>
                <w:sz w:val="16"/>
                <w:szCs w:val="16"/>
              </w:rPr>
              <w:t xml:space="preserve"> </w:t>
            </w:r>
            <w:r>
              <w:t xml:space="preserve"> </w:t>
            </w:r>
            <w:r w:rsidRPr="004F7E83">
              <w:rPr>
                <w:bCs/>
                <w:sz w:val="16"/>
                <w:szCs w:val="16"/>
              </w:rPr>
              <w:t>к.г.-м.н. Мокрушин А.В.</w:t>
            </w:r>
          </w:p>
          <w:p w:rsidR="003D2A50" w:rsidRDefault="003D2A50" w:rsidP="004F7E83">
            <w:pPr>
              <w:jc w:val="center"/>
              <w:rPr>
                <w:bCs/>
                <w:sz w:val="16"/>
                <w:szCs w:val="16"/>
              </w:rPr>
            </w:pPr>
            <w:r>
              <w:rPr>
                <w:bCs/>
                <w:sz w:val="16"/>
                <w:szCs w:val="16"/>
              </w:rPr>
              <w:t>(ГИ КНЦ РАН);</w:t>
            </w:r>
          </w:p>
          <w:p w:rsidR="003D2A50" w:rsidRDefault="003D2A50" w:rsidP="004F7E83">
            <w:pPr>
              <w:jc w:val="center"/>
              <w:rPr>
                <w:bCs/>
                <w:sz w:val="16"/>
                <w:szCs w:val="16"/>
              </w:rPr>
            </w:pPr>
            <w:r>
              <w:rPr>
                <w:bCs/>
                <w:sz w:val="16"/>
                <w:szCs w:val="16"/>
              </w:rPr>
              <w:t>с.н.с</w:t>
            </w:r>
            <w:r w:rsidRPr="004F7E83">
              <w:rPr>
                <w:bCs/>
                <w:sz w:val="16"/>
                <w:szCs w:val="16"/>
              </w:rPr>
              <w:t xml:space="preserve"> Филиппов В.Н.,</w:t>
            </w:r>
          </w:p>
          <w:p w:rsidR="003D2A50" w:rsidRPr="00E64F51" w:rsidRDefault="003D2A50" w:rsidP="004F7E83">
            <w:pPr>
              <w:jc w:val="center"/>
              <w:rPr>
                <w:bCs/>
                <w:sz w:val="16"/>
                <w:szCs w:val="16"/>
              </w:rPr>
            </w:pPr>
            <w:r w:rsidRPr="004F7E83">
              <w:rPr>
                <w:bCs/>
                <w:sz w:val="16"/>
                <w:szCs w:val="16"/>
              </w:rPr>
              <w:t>к.г.-м.н. Бурцев И.Н.</w:t>
            </w:r>
          </w:p>
        </w:tc>
        <w:tc>
          <w:tcPr>
            <w:tcW w:w="9356" w:type="dxa"/>
          </w:tcPr>
          <w:p w:rsidR="003D2A50" w:rsidRPr="00B330D0" w:rsidRDefault="003D2A50" w:rsidP="004F7E83">
            <w:pPr>
              <w:ind w:firstLine="318"/>
              <w:jc w:val="both"/>
              <w:rPr>
                <w:bCs/>
                <w:sz w:val="16"/>
                <w:szCs w:val="16"/>
              </w:rPr>
            </w:pPr>
            <w:r w:rsidRPr="004F7E83">
              <w:rPr>
                <w:bCs/>
                <w:sz w:val="16"/>
                <w:szCs w:val="16"/>
              </w:rPr>
              <w:t>Впервые изучены  хромшпинелиды в мантийных ксенолитах флюидоэксплозивных даек четласского дайкового комплекса. В кристаллах хромшпинелидов из пироксенитовых ксенолитов проявлена  обратная или шпинелевая зональность с замещением  Al3+</w:t>
            </w:r>
            <w:r w:rsidRPr="004F7E83">
              <w:rPr>
                <w:bCs/>
                <w:sz w:val="16"/>
                <w:szCs w:val="16"/>
              </w:rPr>
              <w:t xml:space="preserve">Cr3, тогда как в ксенокристаллах  хромшпинелида наблюдается сложная  «кружевная» реакционная каемка, обусловленная замещением Cr3+ </w:t>
            </w:r>
            <w:r w:rsidRPr="004F7E83">
              <w:rPr>
                <w:bCs/>
                <w:sz w:val="16"/>
                <w:szCs w:val="16"/>
              </w:rPr>
              <w:t>Al3+.  На состав реакционных кайм, развитых в кристаллах хромшпинелида в пироксенитовом ксенолите и ксенокристаллов хромшпинелидов  отмечается  разное реагирование на изменчивость внешней среды, при которых формировались флюидоэксплозивные дайковые пород. Впервые были получены данные по температуре кристаллизации мантийных пород, послуживших  основным компонентом для флюидоэксплозивных пород дайкового  четласского комплекса Среднего Тимана. По оливин-шпинелевому геотермометру  на основе химического состава одной равновесной пары (ln Kd(0) = 0.92) получена температура кристаллизации хромшпинелида в пироксенитовом ксенолите, равная 1180 ° С.  По двупироксеновому геотермометру  954-1040 ° С (с учетом погрешности 50 ° С) подсчитана температура кристаллизации породы – около 1000 ° С. Полученные данные по температурам по разным геотермометрам в одной и той же породе - пироксените, практически совпадают.</w:t>
            </w:r>
          </w:p>
        </w:tc>
      </w:tr>
      <w:tr w:rsidR="003D2A50" w:rsidRPr="00E53D06" w:rsidTr="001E57E1">
        <w:trPr>
          <w:trHeight w:val="115"/>
        </w:trPr>
        <w:tc>
          <w:tcPr>
            <w:tcW w:w="2943" w:type="dxa"/>
            <w:vMerge/>
          </w:tcPr>
          <w:p w:rsidR="003D2A50" w:rsidRDefault="003D2A50" w:rsidP="00A0088A">
            <w:pPr>
              <w:jc w:val="both"/>
              <w:rPr>
                <w:b/>
                <w:sz w:val="16"/>
                <w:szCs w:val="16"/>
              </w:rPr>
            </w:pPr>
          </w:p>
        </w:tc>
        <w:tc>
          <w:tcPr>
            <w:tcW w:w="2268" w:type="dxa"/>
          </w:tcPr>
          <w:p w:rsidR="003D2A50" w:rsidRDefault="003D2A50" w:rsidP="00A0088A">
            <w:pPr>
              <w:jc w:val="center"/>
              <w:rPr>
                <w:bCs/>
                <w:sz w:val="16"/>
                <w:szCs w:val="16"/>
              </w:rPr>
            </w:pPr>
            <w:r w:rsidRPr="001E57E1">
              <w:rPr>
                <w:bCs/>
                <w:sz w:val="16"/>
                <w:szCs w:val="16"/>
              </w:rPr>
              <w:t>к.г.-м.н. Голубева И.И.</w:t>
            </w:r>
            <w:r>
              <w:rPr>
                <w:bCs/>
                <w:sz w:val="16"/>
                <w:szCs w:val="16"/>
              </w:rPr>
              <w:t>,</w:t>
            </w:r>
          </w:p>
          <w:p w:rsidR="003D2A50" w:rsidRDefault="003D2A50" w:rsidP="001E57E1">
            <w:pPr>
              <w:jc w:val="center"/>
              <w:rPr>
                <w:bCs/>
                <w:sz w:val="16"/>
                <w:szCs w:val="16"/>
              </w:rPr>
            </w:pPr>
            <w:r>
              <w:rPr>
                <w:bCs/>
                <w:sz w:val="16"/>
                <w:szCs w:val="16"/>
              </w:rPr>
              <w:lastRenderedPageBreak/>
              <w:t xml:space="preserve">м.н.с. </w:t>
            </w:r>
            <w:r w:rsidRPr="001E57E1">
              <w:rPr>
                <w:bCs/>
                <w:sz w:val="16"/>
                <w:szCs w:val="16"/>
              </w:rPr>
              <w:t>Шуйский</w:t>
            </w:r>
            <w:r>
              <w:rPr>
                <w:bCs/>
                <w:sz w:val="16"/>
                <w:szCs w:val="16"/>
              </w:rPr>
              <w:t xml:space="preserve"> А.С.</w:t>
            </w:r>
            <w:r w:rsidRPr="001E57E1">
              <w:rPr>
                <w:bCs/>
                <w:sz w:val="16"/>
                <w:szCs w:val="16"/>
              </w:rPr>
              <w:t xml:space="preserve">, </w:t>
            </w:r>
          </w:p>
          <w:p w:rsidR="003D2A50" w:rsidRDefault="003D2A50" w:rsidP="001E57E1">
            <w:pPr>
              <w:jc w:val="center"/>
              <w:rPr>
                <w:bCs/>
                <w:sz w:val="16"/>
                <w:szCs w:val="16"/>
              </w:rPr>
            </w:pPr>
            <w:r>
              <w:rPr>
                <w:bCs/>
                <w:sz w:val="16"/>
                <w:szCs w:val="16"/>
              </w:rPr>
              <w:t>с.н.с.</w:t>
            </w:r>
            <w:r w:rsidRPr="001E57E1">
              <w:rPr>
                <w:bCs/>
                <w:sz w:val="16"/>
                <w:szCs w:val="16"/>
              </w:rPr>
              <w:t xml:space="preserve"> Филиппов</w:t>
            </w:r>
            <w:r>
              <w:rPr>
                <w:bCs/>
                <w:sz w:val="16"/>
                <w:szCs w:val="16"/>
              </w:rPr>
              <w:t xml:space="preserve"> В.Н.</w:t>
            </w:r>
            <w:r w:rsidRPr="001E57E1">
              <w:rPr>
                <w:bCs/>
                <w:sz w:val="16"/>
                <w:szCs w:val="16"/>
              </w:rPr>
              <w:t xml:space="preserve">, </w:t>
            </w:r>
          </w:p>
          <w:p w:rsidR="003D2A50" w:rsidRDefault="003D2A50" w:rsidP="001E57E1">
            <w:pPr>
              <w:jc w:val="center"/>
            </w:pPr>
            <w:r>
              <w:rPr>
                <w:bCs/>
                <w:sz w:val="16"/>
                <w:szCs w:val="16"/>
              </w:rPr>
              <w:t xml:space="preserve">к.г.-м.н. </w:t>
            </w:r>
            <w:r w:rsidRPr="001E57E1">
              <w:rPr>
                <w:bCs/>
                <w:sz w:val="16"/>
                <w:szCs w:val="16"/>
              </w:rPr>
              <w:t>Исаенко</w:t>
            </w:r>
            <w:r>
              <w:rPr>
                <w:bCs/>
                <w:sz w:val="16"/>
                <w:szCs w:val="16"/>
              </w:rPr>
              <w:t xml:space="preserve"> С.И.</w:t>
            </w:r>
            <w:r w:rsidRPr="001E57E1">
              <w:rPr>
                <w:bCs/>
                <w:sz w:val="16"/>
                <w:szCs w:val="16"/>
              </w:rPr>
              <w:t xml:space="preserve">, </w:t>
            </w:r>
            <w:r>
              <w:t xml:space="preserve"> </w:t>
            </w:r>
          </w:p>
          <w:p w:rsidR="003D2A50" w:rsidRDefault="003D2A50" w:rsidP="001E57E1">
            <w:pPr>
              <w:jc w:val="center"/>
            </w:pPr>
            <w:r w:rsidRPr="001E57E1">
              <w:rPr>
                <w:bCs/>
                <w:sz w:val="16"/>
                <w:szCs w:val="16"/>
              </w:rPr>
              <w:t>к.г.-м.н. Макеев</w:t>
            </w:r>
            <w:r>
              <w:t xml:space="preserve"> </w:t>
            </w:r>
            <w:r w:rsidRPr="001E57E1">
              <w:rPr>
                <w:bCs/>
                <w:sz w:val="16"/>
                <w:szCs w:val="16"/>
              </w:rPr>
              <w:t>Б. А., Смолева</w:t>
            </w:r>
            <w:r>
              <w:t xml:space="preserve"> </w:t>
            </w:r>
            <w:r w:rsidRPr="001E57E1">
              <w:rPr>
                <w:bCs/>
                <w:sz w:val="16"/>
                <w:szCs w:val="16"/>
              </w:rPr>
              <w:t xml:space="preserve">И. В., </w:t>
            </w:r>
            <w:r>
              <w:t xml:space="preserve"> </w:t>
            </w:r>
          </w:p>
          <w:p w:rsidR="003D2A50" w:rsidRPr="00E64F51" w:rsidRDefault="003D2A50" w:rsidP="001E57E1">
            <w:pPr>
              <w:jc w:val="center"/>
              <w:rPr>
                <w:bCs/>
                <w:sz w:val="16"/>
                <w:szCs w:val="16"/>
              </w:rPr>
            </w:pPr>
            <w:r w:rsidRPr="001E57E1">
              <w:rPr>
                <w:bCs/>
                <w:sz w:val="16"/>
                <w:szCs w:val="16"/>
              </w:rPr>
              <w:t>к.г.-м.н. Бурцев И.Н.</w:t>
            </w:r>
          </w:p>
        </w:tc>
        <w:tc>
          <w:tcPr>
            <w:tcW w:w="9356" w:type="dxa"/>
          </w:tcPr>
          <w:p w:rsidR="003D2A50" w:rsidRPr="00B330D0" w:rsidRDefault="003D2A50" w:rsidP="001E57E1">
            <w:pPr>
              <w:ind w:firstLine="318"/>
              <w:jc w:val="both"/>
              <w:rPr>
                <w:bCs/>
                <w:sz w:val="16"/>
                <w:szCs w:val="16"/>
              </w:rPr>
            </w:pPr>
            <w:r w:rsidRPr="001E57E1">
              <w:rPr>
                <w:bCs/>
                <w:sz w:val="16"/>
                <w:szCs w:val="16"/>
              </w:rPr>
              <w:lastRenderedPageBreak/>
              <w:t xml:space="preserve">На Среднем Тимане в карбонатной верхнерифейской толще быстринской серии найдены ранее неизвестные  новые объекты   </w:t>
            </w:r>
            <w:r w:rsidRPr="001E57E1">
              <w:rPr>
                <w:bCs/>
                <w:sz w:val="16"/>
                <w:szCs w:val="16"/>
              </w:rPr>
              <w:lastRenderedPageBreak/>
              <w:t>редкоземельно- редкометалльной минерализации. До этого времени  данная минерализация в карбонатной толще быстринской серии была известна только в пределах Щугорского месторождения бокситов. Породы с редкометалльно-редкоземельной минерализации представлены флогопитезированными  карбонатными породами.  Носителями редкоземельно- рекометалльных  элементов являются цериевый бастнезит, монацит, алланит.  В породах обнаружен фторсодержащий апатит. Выявление цериевого бастнезита доказывает парагенетическую связь процессов фенитизации пород на донном участке   с  проявленным в регионе карбонатитового магматизмма. В фенитизированных  породах выявлены своеобразные пойкилобласты лейкоксена анатаз — титанитового состава</w:t>
            </w:r>
            <w:r>
              <w:rPr>
                <w:bCs/>
                <w:sz w:val="16"/>
                <w:szCs w:val="16"/>
              </w:rPr>
              <w:t xml:space="preserve"> </w:t>
            </w:r>
            <w:r w:rsidRPr="001E57E1">
              <w:rPr>
                <w:bCs/>
                <w:sz w:val="16"/>
                <w:szCs w:val="16"/>
              </w:rPr>
              <w:t>и ранее неизвестный в регионе титановый минерал – кассит.  В породах отмечаются вариации значений изотопного состава углерода и кислорода: δ13С = –0,74...–1,4 ‰ и δ13О = 18,55—21,52 ‰. Обнаружение редкоземельной минерализации в быстриской толще расширяет зоны щелочного метасоматоза, связанного с проявлением в регионе флюидоэксплозивной структуры карбонатито-щелочного типа, в которую входят карбонатиты, флюидоэксплозивные ультрамафитовые породы дайкового комплекса и сопутствующие щелочные метасоматиты. Редкоземельно - редкометалльная минерализация на Центральном Тимане  имеет на самом деле более широкое распространение, чем было известно до сих пор.</w:t>
            </w:r>
          </w:p>
        </w:tc>
      </w:tr>
      <w:tr w:rsidR="003D2A50" w:rsidRPr="00E53D06" w:rsidTr="00AE6F6B">
        <w:trPr>
          <w:trHeight w:val="113"/>
        </w:trPr>
        <w:tc>
          <w:tcPr>
            <w:tcW w:w="2943" w:type="dxa"/>
            <w:vMerge/>
          </w:tcPr>
          <w:p w:rsidR="003D2A50" w:rsidRDefault="003D2A50" w:rsidP="00A0088A">
            <w:pPr>
              <w:jc w:val="both"/>
              <w:rPr>
                <w:b/>
                <w:sz w:val="16"/>
                <w:szCs w:val="16"/>
              </w:rPr>
            </w:pPr>
          </w:p>
        </w:tc>
        <w:tc>
          <w:tcPr>
            <w:tcW w:w="2268" w:type="dxa"/>
          </w:tcPr>
          <w:p w:rsidR="003D2A50" w:rsidRPr="00E64F51" w:rsidRDefault="003D2A50" w:rsidP="00A0088A">
            <w:pPr>
              <w:jc w:val="center"/>
              <w:rPr>
                <w:bCs/>
                <w:sz w:val="16"/>
                <w:szCs w:val="16"/>
              </w:rPr>
            </w:pPr>
            <w:r w:rsidRPr="00B538C0">
              <w:rPr>
                <w:bCs/>
                <w:sz w:val="16"/>
                <w:szCs w:val="16"/>
              </w:rPr>
              <w:t>д.г.-м.н.</w:t>
            </w:r>
            <w:r>
              <w:rPr>
                <w:bCs/>
                <w:sz w:val="16"/>
                <w:szCs w:val="16"/>
              </w:rPr>
              <w:t xml:space="preserve"> Пыстина Ю.И.</w:t>
            </w:r>
          </w:p>
        </w:tc>
        <w:tc>
          <w:tcPr>
            <w:tcW w:w="9356" w:type="dxa"/>
          </w:tcPr>
          <w:p w:rsidR="003D2A50" w:rsidRPr="00B330D0" w:rsidRDefault="003D2A50" w:rsidP="00B538C0">
            <w:pPr>
              <w:ind w:firstLine="318"/>
              <w:jc w:val="both"/>
              <w:rPr>
                <w:bCs/>
                <w:sz w:val="16"/>
                <w:szCs w:val="16"/>
              </w:rPr>
            </w:pPr>
            <w:r w:rsidRPr="00B538C0">
              <w:rPr>
                <w:bCs/>
                <w:sz w:val="16"/>
                <w:szCs w:val="16"/>
              </w:rPr>
              <w:t>Изучены морфологические особенности и состав апатитов из гнейсов и слюдистых сланцев нижней части докембрийского разреза Приполярного Урала (няртинский метаморфический комплекс, щокурьинская и пуйвинская свиты). Установлено, что апатиты из пород няртинского комплекса и щокурьинской свиты близки по морфологическим признакам, но отличаются от апатитов пуйвинской свиты. Сопоставление составов этого минерала из рассматриваемых стратиграфических подразделений показывает, что в породах няртинского комплекса и щокурьинской свиты они характеризуются повышенным содержанием фтора (в среднем 3.33% против 2.56% в апатитах из пород пуйвинской свиты) и стронция  (в среднем 0.23 % при отсутствии значимых содержаний этого элемента  в апатитах из пород пуйвинской свиты). Различия в морфологии минералов и содержании в них фтора могут быть связаны с Р-Т условиями кристаллизации апатитов (т.е. с метаморфизмом), а стронция с составом вмещающих апатиты пород. Полученные данные могут быть использованы при разработке критериев расчленения и корреляции «немых»  метаморфических толщ, а также для восстановления условий их формирования и метаморфического преобразования</w:t>
            </w:r>
            <w:r>
              <w:rPr>
                <w:bCs/>
                <w:sz w:val="16"/>
                <w:szCs w:val="16"/>
              </w:rPr>
              <w:t>.</w:t>
            </w:r>
          </w:p>
        </w:tc>
      </w:tr>
      <w:tr w:rsidR="003D2A50" w:rsidRPr="00E53D06" w:rsidTr="00AE6F6B">
        <w:trPr>
          <w:trHeight w:val="113"/>
        </w:trPr>
        <w:tc>
          <w:tcPr>
            <w:tcW w:w="2943" w:type="dxa"/>
            <w:vMerge/>
          </w:tcPr>
          <w:p w:rsidR="003D2A50" w:rsidRDefault="003D2A50" w:rsidP="00A0088A">
            <w:pPr>
              <w:jc w:val="both"/>
              <w:rPr>
                <w:b/>
                <w:sz w:val="16"/>
                <w:szCs w:val="16"/>
              </w:rPr>
            </w:pPr>
          </w:p>
        </w:tc>
        <w:tc>
          <w:tcPr>
            <w:tcW w:w="2268" w:type="dxa"/>
          </w:tcPr>
          <w:p w:rsidR="003D2A50" w:rsidRPr="00E64F51" w:rsidRDefault="003D2A50" w:rsidP="00A0088A">
            <w:pPr>
              <w:jc w:val="center"/>
              <w:rPr>
                <w:bCs/>
                <w:sz w:val="16"/>
                <w:szCs w:val="16"/>
              </w:rPr>
            </w:pPr>
            <w:r w:rsidRPr="00B538C0">
              <w:rPr>
                <w:bCs/>
                <w:sz w:val="16"/>
                <w:szCs w:val="16"/>
              </w:rPr>
              <w:t>м.н.с.</w:t>
            </w:r>
            <w:r>
              <w:rPr>
                <w:bCs/>
                <w:sz w:val="16"/>
                <w:szCs w:val="16"/>
              </w:rPr>
              <w:t xml:space="preserve"> Денисова Ю.В.</w:t>
            </w:r>
          </w:p>
        </w:tc>
        <w:tc>
          <w:tcPr>
            <w:tcW w:w="9356" w:type="dxa"/>
          </w:tcPr>
          <w:p w:rsidR="003D2A50" w:rsidRPr="00B330D0" w:rsidRDefault="003D2A50" w:rsidP="00B538C0">
            <w:pPr>
              <w:jc w:val="both"/>
              <w:rPr>
                <w:bCs/>
                <w:sz w:val="16"/>
                <w:szCs w:val="16"/>
              </w:rPr>
            </w:pPr>
            <w:r w:rsidRPr="00B538C0">
              <w:rPr>
                <w:bCs/>
                <w:sz w:val="16"/>
                <w:szCs w:val="16"/>
              </w:rPr>
              <w:t>Изучены петрохимические особенности и уточнены условия образования  гранитов Яротского массива на Приполярном Урале. Судя по содержанию основных петрогенных   компонентов   (SiO2,  K2O,  Na2O),  граниты   этого  массива   являются  лейкогранитами калиево-натриевого типа. Отношение оксидов главных щелочных металлов указывает на то, что начальным субстратом для их формирования послужил магматический протолит. Индикаторные отношения (La/Lu, Eu/Eu*, Th/U, Nb/Ta, Y/Nb) и нормализация по хондриту и плагиограниту СОХ показали, что яротские граниты сформировались из TR обогащенных расплавов, относящихся к глубинному источнику корового типа. Положение фигуративных точек составов рассматриваемых пород на классификационных диаграммах Дж. А. Пирса и Д. Папу свидетельствует о том, что они относятся к внутриплитовым гранитам. На основе методики Дж. М. Монтеля установлено, что завершающая стадия формирования гранитов происходила при Т=748–789ºС</w:t>
            </w:r>
            <w:r>
              <w:rPr>
                <w:bCs/>
                <w:sz w:val="16"/>
                <w:szCs w:val="16"/>
              </w:rPr>
              <w:t>.</w:t>
            </w:r>
          </w:p>
        </w:tc>
      </w:tr>
      <w:tr w:rsidR="003D2A50" w:rsidRPr="00E53D06" w:rsidTr="00421D5E">
        <w:trPr>
          <w:trHeight w:val="23"/>
        </w:trPr>
        <w:tc>
          <w:tcPr>
            <w:tcW w:w="2943" w:type="dxa"/>
            <w:vMerge/>
          </w:tcPr>
          <w:p w:rsidR="003D2A50" w:rsidRDefault="003D2A50" w:rsidP="001E6693">
            <w:pPr>
              <w:jc w:val="both"/>
              <w:rPr>
                <w:b/>
                <w:sz w:val="16"/>
                <w:szCs w:val="16"/>
              </w:rPr>
            </w:pPr>
          </w:p>
        </w:tc>
        <w:tc>
          <w:tcPr>
            <w:tcW w:w="2268" w:type="dxa"/>
          </w:tcPr>
          <w:p w:rsidR="003D2A50" w:rsidRPr="00E64F51" w:rsidRDefault="003D2A50" w:rsidP="001E6693">
            <w:pPr>
              <w:jc w:val="center"/>
              <w:rPr>
                <w:bCs/>
                <w:sz w:val="16"/>
                <w:szCs w:val="16"/>
              </w:rPr>
            </w:pPr>
            <w:r w:rsidRPr="00B538C0">
              <w:rPr>
                <w:bCs/>
                <w:sz w:val="16"/>
                <w:szCs w:val="16"/>
              </w:rPr>
              <w:t>м.н.с.</w:t>
            </w:r>
            <w:r>
              <w:rPr>
                <w:bCs/>
                <w:sz w:val="16"/>
                <w:szCs w:val="16"/>
              </w:rPr>
              <w:t xml:space="preserve"> Денисова Ю.В.</w:t>
            </w:r>
          </w:p>
        </w:tc>
        <w:tc>
          <w:tcPr>
            <w:tcW w:w="9356" w:type="dxa"/>
          </w:tcPr>
          <w:p w:rsidR="003D2A50" w:rsidRPr="00B330D0" w:rsidRDefault="003D2A50" w:rsidP="001E6693">
            <w:pPr>
              <w:ind w:firstLine="318"/>
              <w:jc w:val="both"/>
              <w:rPr>
                <w:bCs/>
                <w:sz w:val="16"/>
                <w:szCs w:val="16"/>
              </w:rPr>
            </w:pPr>
            <w:r w:rsidRPr="001E6693">
              <w:rPr>
                <w:bCs/>
                <w:sz w:val="16"/>
                <w:szCs w:val="16"/>
              </w:rPr>
              <w:t>Рассчитаны температуры формирования гранитов  Кожимского массива (Приполярный Урал) на основе термометрии Л.Н. Никитиной (гранат-биотитовый геотермометр). Согласно полученным данным, температурный режим кристаллизации кожимских гранитов составляет от 713ºС до 815ºС, что согласуется с ранее рассчитанными температурами  с помощью термометрии насыщения Ватсона, Беа и Монтеля (722–856</w:t>
            </w:r>
            <w:r w:rsidRPr="001E6693">
              <w:rPr>
                <w:rFonts w:ascii="Cambria Math" w:hAnsi="Cambria Math" w:cs="Cambria Math"/>
                <w:bCs/>
                <w:sz w:val="16"/>
                <w:szCs w:val="16"/>
              </w:rPr>
              <w:t>⁰</w:t>
            </w:r>
            <w:r w:rsidRPr="001E6693">
              <w:rPr>
                <w:bCs/>
                <w:sz w:val="16"/>
                <w:szCs w:val="16"/>
              </w:rPr>
              <w:t>С) и температурами, полученными на основе изучения морфологии циркона этого же массива с применением методики Ж. Пюпена и Г. Тюрко (700–900</w:t>
            </w:r>
            <w:r w:rsidRPr="001E6693">
              <w:rPr>
                <w:rFonts w:ascii="Cambria Math" w:hAnsi="Cambria Math" w:cs="Cambria Math"/>
                <w:bCs/>
                <w:sz w:val="16"/>
                <w:szCs w:val="16"/>
              </w:rPr>
              <w:t>⁰</w:t>
            </w:r>
            <w:r w:rsidRPr="001E6693">
              <w:rPr>
                <w:bCs/>
                <w:sz w:val="16"/>
                <w:szCs w:val="16"/>
              </w:rPr>
              <w:t>С)</w:t>
            </w:r>
            <w:r>
              <w:rPr>
                <w:bCs/>
                <w:sz w:val="16"/>
                <w:szCs w:val="16"/>
              </w:rPr>
              <w:t>.</w:t>
            </w:r>
          </w:p>
        </w:tc>
      </w:tr>
      <w:tr w:rsidR="003D2A50" w:rsidRPr="00E53D06" w:rsidTr="00AE6F6B">
        <w:trPr>
          <w:trHeight w:val="22"/>
        </w:trPr>
        <w:tc>
          <w:tcPr>
            <w:tcW w:w="2943" w:type="dxa"/>
            <w:vMerge/>
          </w:tcPr>
          <w:p w:rsidR="003D2A50" w:rsidRDefault="003D2A50" w:rsidP="001E6693">
            <w:pPr>
              <w:jc w:val="both"/>
              <w:rPr>
                <w:b/>
                <w:sz w:val="16"/>
                <w:szCs w:val="16"/>
              </w:rPr>
            </w:pPr>
          </w:p>
        </w:tc>
        <w:tc>
          <w:tcPr>
            <w:tcW w:w="2268" w:type="dxa"/>
          </w:tcPr>
          <w:p w:rsidR="003D2A50" w:rsidRPr="00E64F51" w:rsidRDefault="003D2A50" w:rsidP="001E6693">
            <w:pPr>
              <w:jc w:val="center"/>
              <w:rPr>
                <w:bCs/>
                <w:sz w:val="16"/>
                <w:szCs w:val="16"/>
              </w:rPr>
            </w:pPr>
            <w:r w:rsidRPr="00B538C0">
              <w:rPr>
                <w:bCs/>
                <w:sz w:val="16"/>
                <w:szCs w:val="16"/>
              </w:rPr>
              <w:t>м.н.с.</w:t>
            </w:r>
            <w:r>
              <w:rPr>
                <w:bCs/>
                <w:sz w:val="16"/>
                <w:szCs w:val="16"/>
              </w:rPr>
              <w:t xml:space="preserve"> Денисова Ю.В.</w:t>
            </w:r>
          </w:p>
        </w:tc>
        <w:tc>
          <w:tcPr>
            <w:tcW w:w="9356" w:type="dxa"/>
          </w:tcPr>
          <w:p w:rsidR="003D2A50" w:rsidRPr="00B330D0" w:rsidRDefault="003D2A50" w:rsidP="001E6693">
            <w:pPr>
              <w:ind w:firstLine="318"/>
              <w:jc w:val="both"/>
              <w:rPr>
                <w:bCs/>
                <w:sz w:val="16"/>
                <w:szCs w:val="16"/>
              </w:rPr>
            </w:pPr>
            <w:r w:rsidRPr="001E6693">
              <w:rPr>
                <w:bCs/>
                <w:sz w:val="16"/>
                <w:szCs w:val="16"/>
              </w:rPr>
              <w:t>Изучены типоморфические и типохимические особенности апатита Бадьяюского гранитного массива на Приполярном Урале. В исследованных гранитах выявлены фторапатиты гексагонального призматического габитуса (I тип) и гексагонального дипирамидально-призматического габитуса (II тип).  Показано, что апатит I типа является поздней и более низкотемпературной генерацией минерала, чем апатит II типа. Применение термометрии насыщения Е. Ватсона, Т. Харрисона и Ф. Беа позволило установить, что апатит и апатитсодержащая порода (гранит) образовались при температурах от 634ºС до 863ºС</w:t>
            </w:r>
            <w:r>
              <w:rPr>
                <w:bCs/>
                <w:sz w:val="16"/>
                <w:szCs w:val="16"/>
              </w:rPr>
              <w:t>.</w:t>
            </w:r>
          </w:p>
        </w:tc>
      </w:tr>
      <w:tr w:rsidR="003D2A50" w:rsidRPr="00E53D06" w:rsidTr="00AE6F6B">
        <w:trPr>
          <w:trHeight w:val="22"/>
        </w:trPr>
        <w:tc>
          <w:tcPr>
            <w:tcW w:w="2943" w:type="dxa"/>
            <w:vMerge/>
          </w:tcPr>
          <w:p w:rsidR="003D2A50" w:rsidRDefault="003D2A50" w:rsidP="001E6693">
            <w:pPr>
              <w:jc w:val="both"/>
              <w:rPr>
                <w:b/>
                <w:sz w:val="16"/>
                <w:szCs w:val="16"/>
              </w:rPr>
            </w:pPr>
          </w:p>
        </w:tc>
        <w:tc>
          <w:tcPr>
            <w:tcW w:w="2268" w:type="dxa"/>
          </w:tcPr>
          <w:p w:rsidR="003D2A50" w:rsidRPr="00E64F51" w:rsidRDefault="003D2A50" w:rsidP="001E6693">
            <w:pPr>
              <w:jc w:val="center"/>
              <w:rPr>
                <w:bCs/>
                <w:sz w:val="16"/>
                <w:szCs w:val="16"/>
              </w:rPr>
            </w:pPr>
            <w:r w:rsidRPr="001E6693">
              <w:rPr>
                <w:bCs/>
                <w:sz w:val="16"/>
                <w:szCs w:val="16"/>
              </w:rPr>
              <w:t>к.г.-м.н.</w:t>
            </w:r>
            <w:r>
              <w:rPr>
                <w:bCs/>
                <w:sz w:val="16"/>
                <w:szCs w:val="16"/>
              </w:rPr>
              <w:t xml:space="preserve"> Уляшева Н.С.</w:t>
            </w:r>
          </w:p>
        </w:tc>
        <w:tc>
          <w:tcPr>
            <w:tcW w:w="9356" w:type="dxa"/>
          </w:tcPr>
          <w:p w:rsidR="003D2A50" w:rsidRPr="00B330D0" w:rsidRDefault="003D2A50" w:rsidP="001E6693">
            <w:pPr>
              <w:ind w:firstLine="318"/>
              <w:jc w:val="both"/>
              <w:rPr>
                <w:bCs/>
                <w:sz w:val="16"/>
                <w:szCs w:val="16"/>
              </w:rPr>
            </w:pPr>
            <w:r w:rsidRPr="001E6693">
              <w:rPr>
                <w:bCs/>
                <w:sz w:val="16"/>
                <w:szCs w:val="16"/>
              </w:rPr>
              <w:t>Изучены особенности распределения редких и редкоземельных элементов в барруазитовых амфиболитах в западной части харбейского метаморфического комплекса Полярного Урала.  Породы характеризуются низкими концентрациями LILE и LREE, образуют характерный для примитивных базальтов N-MORB тренд содержаний редких и редкоземельных элементов и сформировались, скорее всего, из деплетированного источника. Они отличаются по геохимическому составу от обогащенных паргасит-гастингситовых амфиболитов центральных частей комплекса, которые схожи с  континентальными и островодужными образованиям. Амфиболиты, несмотря на различия в содержаниях редких и редкоземельных элементов, по-видимому, генетически связаны, на что указывают характерные для всех типов пород отрицательные аномалии Hf и Zr. Различия в геохимическом составе метабазальтов являются следствием эволюции магматического расплава в результате изменения глубины магмогенерации, степени частичного плавления материнского источника и влияния водного флюида</w:t>
            </w:r>
            <w:r>
              <w:rPr>
                <w:bCs/>
                <w:sz w:val="16"/>
                <w:szCs w:val="16"/>
              </w:rPr>
              <w:t>.</w:t>
            </w:r>
          </w:p>
        </w:tc>
      </w:tr>
      <w:tr w:rsidR="003D2A50" w:rsidRPr="00E53D06" w:rsidTr="00AE6F6B">
        <w:trPr>
          <w:trHeight w:val="22"/>
        </w:trPr>
        <w:tc>
          <w:tcPr>
            <w:tcW w:w="2943" w:type="dxa"/>
            <w:vMerge/>
          </w:tcPr>
          <w:p w:rsidR="003D2A50" w:rsidRDefault="003D2A50" w:rsidP="001E6693">
            <w:pPr>
              <w:jc w:val="both"/>
              <w:rPr>
                <w:b/>
                <w:sz w:val="16"/>
                <w:szCs w:val="16"/>
              </w:rPr>
            </w:pPr>
          </w:p>
        </w:tc>
        <w:tc>
          <w:tcPr>
            <w:tcW w:w="2268" w:type="dxa"/>
          </w:tcPr>
          <w:p w:rsidR="003D2A50" w:rsidRPr="00E64F51" w:rsidRDefault="003D2A50" w:rsidP="001E6693">
            <w:pPr>
              <w:jc w:val="center"/>
              <w:rPr>
                <w:bCs/>
                <w:sz w:val="16"/>
                <w:szCs w:val="16"/>
              </w:rPr>
            </w:pPr>
            <w:r>
              <w:rPr>
                <w:bCs/>
                <w:sz w:val="16"/>
                <w:szCs w:val="16"/>
              </w:rPr>
              <w:t>м.н.с. Кушманова Е.В.</w:t>
            </w:r>
          </w:p>
        </w:tc>
        <w:tc>
          <w:tcPr>
            <w:tcW w:w="9356" w:type="dxa"/>
          </w:tcPr>
          <w:p w:rsidR="003D2A50" w:rsidRPr="00B330D0" w:rsidRDefault="003D2A50" w:rsidP="00BC5007">
            <w:pPr>
              <w:ind w:firstLine="318"/>
              <w:jc w:val="both"/>
              <w:rPr>
                <w:bCs/>
                <w:sz w:val="16"/>
                <w:szCs w:val="16"/>
              </w:rPr>
            </w:pPr>
            <w:r w:rsidRPr="00BC5007">
              <w:rPr>
                <w:bCs/>
                <w:sz w:val="16"/>
                <w:szCs w:val="16"/>
              </w:rPr>
              <w:t xml:space="preserve">Впервые детально изучены составы пироксенов и амфиболов и последовательность их кристаллизации  в метабазитах </w:t>
            </w:r>
            <w:r w:rsidRPr="00BC5007">
              <w:rPr>
                <w:bCs/>
                <w:sz w:val="16"/>
                <w:szCs w:val="16"/>
              </w:rPr>
              <w:lastRenderedPageBreak/>
              <w:t>неркаюского эклогит-сланцевого комплекса на Приполярном Урале. Пироксены в породах представлены в основном омфацитом и редко эгирин-авгитом. Среди амфиболов преобладают барруазит и актинолит (ферроактинолит). Отмечаются также эденит (ферроэденит),  магнезиокатофорит, магнезиотарамит, магнезиальная роговая обманка, глаукофан, винчит (ферровинчит). В шлифах и аншлифах установлено замещение омфацита – барруазитом, эденитом и глаукофаном, барруазита – эденитом (ферроэденитом), паргаситом (ферропаргаситом), магнезиальной роговой обманкой, глаукофаном, винчитом (ферровинчитом) и актинолитом, глаукофана – винчитом (ферровинчитом). При этом, распространение низкотемпературных щелочных амфиболов (глаукофана и винчита) в основном ограничивается локальными зонами в западной и восточной краевых частях неркаюского комплекса, реже узкими зонами уральской ориентировки в центральных частях комплекса. Установленные взаимоотношения минералов и их пространственное распределение указывают на следующую смену парагенезисов с участием прироксенов и амфиболов: омфацит → барруазит → обыкновенная роговая обманка (эденит, паргасит) → актинолит. В локальных зонах отмечаются парагенезисы с глаукофаном и винчитом.</w:t>
            </w:r>
            <w:r>
              <w:rPr>
                <w:bCs/>
                <w:sz w:val="16"/>
                <w:szCs w:val="16"/>
              </w:rPr>
              <w:t xml:space="preserve"> </w:t>
            </w:r>
            <w:r w:rsidRPr="00BC5007">
              <w:rPr>
                <w:bCs/>
                <w:sz w:val="16"/>
                <w:szCs w:val="16"/>
              </w:rPr>
              <w:t>Последовательность кристаллизации минералов свидетельствует о том, что метаморфизм пород происходил при последовательном снижении температуры и давления. При этом на протяжении всей метаморфической</w:t>
            </w:r>
            <w:r w:rsidRPr="00BC5007">
              <w:rPr>
                <w:bCs/>
                <w:sz w:val="16"/>
                <w:szCs w:val="16"/>
              </w:rPr>
              <w:tab/>
              <w:t xml:space="preserve"> истории комплекса, давление было дифференцировано в пространстве. Наибольшая степень динамической дифференциации была достигнута в относительно поздние этапы метаморфизма при кристаллизации низкотемпературных амфиболов (актинолита, глаукофана, винчита)</w:t>
            </w:r>
            <w:r>
              <w:rPr>
                <w:bCs/>
                <w:sz w:val="16"/>
                <w:szCs w:val="16"/>
              </w:rPr>
              <w:t>.</w:t>
            </w:r>
          </w:p>
        </w:tc>
      </w:tr>
      <w:tr w:rsidR="003D2A50" w:rsidRPr="00E53D06" w:rsidTr="00AE6F6B">
        <w:trPr>
          <w:trHeight w:val="22"/>
        </w:trPr>
        <w:tc>
          <w:tcPr>
            <w:tcW w:w="2943" w:type="dxa"/>
            <w:vMerge/>
          </w:tcPr>
          <w:p w:rsidR="003D2A50" w:rsidRDefault="003D2A50" w:rsidP="001E6693">
            <w:pPr>
              <w:jc w:val="both"/>
              <w:rPr>
                <w:b/>
                <w:sz w:val="16"/>
                <w:szCs w:val="16"/>
              </w:rPr>
            </w:pPr>
          </w:p>
        </w:tc>
        <w:tc>
          <w:tcPr>
            <w:tcW w:w="2268" w:type="dxa"/>
          </w:tcPr>
          <w:p w:rsidR="003D2A50" w:rsidRPr="00E64F51" w:rsidRDefault="003D2A50" w:rsidP="001E6693">
            <w:pPr>
              <w:jc w:val="center"/>
              <w:rPr>
                <w:bCs/>
                <w:sz w:val="16"/>
                <w:szCs w:val="16"/>
              </w:rPr>
            </w:pPr>
            <w:r w:rsidRPr="003D2A50">
              <w:rPr>
                <w:bCs/>
                <w:sz w:val="16"/>
                <w:szCs w:val="16"/>
              </w:rPr>
              <w:t>д.г.-м.н.</w:t>
            </w:r>
            <w:r>
              <w:rPr>
                <w:bCs/>
                <w:sz w:val="16"/>
                <w:szCs w:val="16"/>
              </w:rPr>
              <w:t xml:space="preserve"> Голубев Е.А.</w:t>
            </w:r>
          </w:p>
        </w:tc>
        <w:tc>
          <w:tcPr>
            <w:tcW w:w="9356" w:type="dxa"/>
          </w:tcPr>
          <w:p w:rsidR="003D2A50" w:rsidRPr="00B330D0" w:rsidRDefault="003D2A50" w:rsidP="003D2A50">
            <w:pPr>
              <w:ind w:firstLine="318"/>
              <w:jc w:val="both"/>
              <w:rPr>
                <w:bCs/>
                <w:sz w:val="16"/>
                <w:szCs w:val="16"/>
              </w:rPr>
            </w:pPr>
            <w:r w:rsidRPr="003D2A50">
              <w:rPr>
                <w:bCs/>
                <w:sz w:val="16"/>
                <w:szCs w:val="16"/>
              </w:rPr>
              <w:t>Проведен сравнительный анализ спектров INS, DRIFT и XPS набора аморфных углеродов (шунгитовый углерод, антраксолит, антрацит, технические графены). INS и DRIFT выявили водородную составляющую колебательных спектров. Совместное рассмотрение спектров XPS и DRIFT позволило детектировать кислородный компонент. Этот анализ был направлен на установление атомной структуры окружности графеновых молекул, которые являются основными структурными единицами исследуемых объектов. Обнаружено, что эта область различается по составу для разных образцов, различие определяется химической историей. В промышленных образцах водород практически отсутствует, и обрамление их основных структурных элементов осуществляется кислородсодержащими группами. Напротив, метиновые группы представляют водородную составляющую природных веществ. Обнаружен особый «эффект наездника», характерный для этих групп в молекулах графена и ответственный за усиление электрооптических характеристик колебаний атомов углерода. Область обрамления технических графенов содержит сравнимое участие обоих компонентов, но водородный компонент представлен либо гидроксиметильными, либо метильными группами</w:t>
            </w:r>
            <w:r>
              <w:rPr>
                <w:bCs/>
                <w:sz w:val="16"/>
                <w:szCs w:val="16"/>
              </w:rPr>
              <w:t>.</w:t>
            </w:r>
          </w:p>
        </w:tc>
      </w:tr>
      <w:tr w:rsidR="003D2A50" w:rsidRPr="00E53D06" w:rsidTr="003D2A50">
        <w:trPr>
          <w:trHeight w:val="115"/>
        </w:trPr>
        <w:tc>
          <w:tcPr>
            <w:tcW w:w="2943" w:type="dxa"/>
            <w:vMerge/>
          </w:tcPr>
          <w:p w:rsidR="003D2A50" w:rsidRDefault="003D2A50" w:rsidP="001E6693">
            <w:pPr>
              <w:jc w:val="both"/>
              <w:rPr>
                <w:b/>
                <w:sz w:val="16"/>
                <w:szCs w:val="16"/>
              </w:rPr>
            </w:pPr>
          </w:p>
        </w:tc>
        <w:tc>
          <w:tcPr>
            <w:tcW w:w="2268" w:type="dxa"/>
          </w:tcPr>
          <w:p w:rsidR="003D2A50" w:rsidRPr="00E64F51" w:rsidRDefault="003D2A50" w:rsidP="001E6693">
            <w:pPr>
              <w:jc w:val="center"/>
              <w:rPr>
                <w:bCs/>
                <w:sz w:val="16"/>
                <w:szCs w:val="16"/>
              </w:rPr>
            </w:pPr>
            <w:r w:rsidRPr="003D2A50">
              <w:rPr>
                <w:bCs/>
                <w:sz w:val="16"/>
                <w:szCs w:val="16"/>
              </w:rPr>
              <w:t>д.г.-м.н. Голубев Е.А.</w:t>
            </w:r>
          </w:p>
        </w:tc>
        <w:tc>
          <w:tcPr>
            <w:tcW w:w="9356" w:type="dxa"/>
          </w:tcPr>
          <w:p w:rsidR="003D2A50" w:rsidRPr="00B330D0" w:rsidRDefault="003D2A50" w:rsidP="003D2A50">
            <w:pPr>
              <w:ind w:firstLine="318"/>
              <w:jc w:val="both"/>
              <w:rPr>
                <w:bCs/>
                <w:sz w:val="16"/>
                <w:szCs w:val="16"/>
              </w:rPr>
            </w:pPr>
            <w:r w:rsidRPr="003D2A50">
              <w:rPr>
                <w:bCs/>
                <w:sz w:val="16"/>
                <w:szCs w:val="16"/>
              </w:rPr>
              <w:t>Анализ результатов структурно-аналитических исследований sp2-аморфных углеродов с позиций представлений об аморфности твердого тела позволяет отнести их к молекулярной аморфности нового типа. Твердые тела не характеризуются стандартными молекулами, но их основные структурные единицы представляют собой графеновые домены, обрамленные гетероатомными ожерельями. Такую доменную структуру можно рассматривать как фрагментацию, которая является отличительной чертой аморфизации sp2 углерода. Предполагается, что химические реакции, происходящие на краях графеновых доменов, являются одной из важнейших причин стабилизации этой доменной структуры. Возникшие таким образом фрагменты, которые становятся основными структурными единицами, представляют собой особый вид из ограниченных по размеру графеновых доменов c гетероатомными ожерельями. Слабое Ван-дер-Ваальсово-взаимодействие между структурами обусловливает физико-химические свойства этих веществ</w:t>
            </w:r>
            <w:r>
              <w:rPr>
                <w:bCs/>
                <w:sz w:val="16"/>
                <w:szCs w:val="16"/>
              </w:rPr>
              <w:t>.</w:t>
            </w:r>
          </w:p>
        </w:tc>
      </w:tr>
      <w:tr w:rsidR="003D2A50" w:rsidRPr="00E53D06" w:rsidTr="00AE6F6B">
        <w:trPr>
          <w:trHeight w:val="113"/>
        </w:trPr>
        <w:tc>
          <w:tcPr>
            <w:tcW w:w="2943" w:type="dxa"/>
            <w:vMerge/>
          </w:tcPr>
          <w:p w:rsidR="003D2A50" w:rsidRDefault="003D2A50" w:rsidP="001E6693">
            <w:pPr>
              <w:jc w:val="both"/>
              <w:rPr>
                <w:b/>
                <w:sz w:val="16"/>
                <w:szCs w:val="16"/>
              </w:rPr>
            </w:pPr>
          </w:p>
        </w:tc>
        <w:tc>
          <w:tcPr>
            <w:tcW w:w="2268" w:type="dxa"/>
          </w:tcPr>
          <w:p w:rsidR="003D2A50" w:rsidRPr="00E64F51" w:rsidRDefault="003D2A50" w:rsidP="001E6693">
            <w:pPr>
              <w:jc w:val="center"/>
              <w:rPr>
                <w:bCs/>
                <w:sz w:val="16"/>
                <w:szCs w:val="16"/>
              </w:rPr>
            </w:pPr>
            <w:r w:rsidRPr="003D2A50">
              <w:rPr>
                <w:bCs/>
                <w:sz w:val="16"/>
                <w:szCs w:val="16"/>
              </w:rPr>
              <w:t>д.г.-м.н.</w:t>
            </w:r>
            <w:r>
              <w:rPr>
                <w:bCs/>
                <w:sz w:val="16"/>
                <w:szCs w:val="16"/>
              </w:rPr>
              <w:t xml:space="preserve"> Ракин В.И.</w:t>
            </w:r>
          </w:p>
        </w:tc>
        <w:tc>
          <w:tcPr>
            <w:tcW w:w="9356" w:type="dxa"/>
          </w:tcPr>
          <w:p w:rsidR="003D2A50" w:rsidRPr="00B330D0" w:rsidRDefault="003D2A50" w:rsidP="003D2A50">
            <w:pPr>
              <w:ind w:firstLine="318"/>
              <w:jc w:val="both"/>
              <w:rPr>
                <w:bCs/>
                <w:sz w:val="16"/>
                <w:szCs w:val="16"/>
              </w:rPr>
            </w:pPr>
            <w:r w:rsidRPr="003D2A50">
              <w:rPr>
                <w:bCs/>
                <w:sz w:val="16"/>
                <w:szCs w:val="16"/>
              </w:rPr>
              <w:t>На основе адсорбционно-флуктуационной теории генезиса формы макрокристалла детально исследовано явление диссимметрии в ходе стационарного процесса роста кристалла кварца: В разветвленном процессе переходов между состояниями динамической системы при увеличении показателя диссимметрии физического окружения вероятность состояния, группа симметрии которого чаще оказывается подгруппой симметрии внешнего окружения, увеличивается, а вероятность остальных состояний, симметрия которых крайне редко или никогда не может оказаться подгруппой симметрии окружения – уменьшается. Для марковского процесса с ограниченным числом переходов в рамках преобладающих классов правило суперпозиции симметрий для некоторых состояний, представленных малыми вероятностями, может нарушаться в пользу основного множества динамических состояний. В данном исследовании установлены особенности реализации принципа симметрии-диссимметрии Кюри в открытой неравновесной системе, в которой решающую роль играет структура марковского процесса</w:t>
            </w:r>
            <w:r>
              <w:rPr>
                <w:bCs/>
                <w:sz w:val="16"/>
                <w:szCs w:val="16"/>
              </w:rPr>
              <w:t>.</w:t>
            </w:r>
          </w:p>
        </w:tc>
      </w:tr>
      <w:tr w:rsidR="003D2A50" w:rsidRPr="00E53D06" w:rsidTr="00AE6F6B">
        <w:trPr>
          <w:trHeight w:val="113"/>
        </w:trPr>
        <w:tc>
          <w:tcPr>
            <w:tcW w:w="2943" w:type="dxa"/>
            <w:vMerge/>
          </w:tcPr>
          <w:p w:rsidR="003D2A50" w:rsidRDefault="003D2A50" w:rsidP="001E6693">
            <w:pPr>
              <w:jc w:val="both"/>
              <w:rPr>
                <w:b/>
                <w:sz w:val="16"/>
                <w:szCs w:val="16"/>
              </w:rPr>
            </w:pPr>
          </w:p>
        </w:tc>
        <w:tc>
          <w:tcPr>
            <w:tcW w:w="2268" w:type="dxa"/>
          </w:tcPr>
          <w:p w:rsidR="003D2A50" w:rsidRPr="00E64F51" w:rsidRDefault="003D2A50" w:rsidP="001E6693">
            <w:pPr>
              <w:jc w:val="center"/>
              <w:rPr>
                <w:bCs/>
                <w:sz w:val="16"/>
                <w:szCs w:val="16"/>
              </w:rPr>
            </w:pPr>
            <w:r w:rsidRPr="003D2A50">
              <w:rPr>
                <w:bCs/>
                <w:sz w:val="16"/>
                <w:szCs w:val="16"/>
              </w:rPr>
              <w:t>д.г.-м.н. Ракин В.И.</w:t>
            </w:r>
          </w:p>
        </w:tc>
        <w:tc>
          <w:tcPr>
            <w:tcW w:w="9356" w:type="dxa"/>
          </w:tcPr>
          <w:p w:rsidR="003D2A50" w:rsidRPr="00B330D0" w:rsidRDefault="003D2A50" w:rsidP="003D2A50">
            <w:pPr>
              <w:ind w:firstLine="318"/>
              <w:jc w:val="both"/>
              <w:rPr>
                <w:bCs/>
                <w:sz w:val="16"/>
                <w:szCs w:val="16"/>
              </w:rPr>
            </w:pPr>
            <w:r w:rsidRPr="003D2A50">
              <w:rPr>
                <w:bCs/>
                <w:sz w:val="16"/>
                <w:szCs w:val="16"/>
              </w:rPr>
              <w:t>Известно, что свободным формам реальных кристаллов можно поставить в соответствие различные топологические типы многогранников, число которых быстро увеличивается с ростом числа граней. На базе метода построения обобщенных многогранников описаны закономерности симметрийных и топологических взаимосвязей морфологических спектров многогранников, которые можно адаптировать для практических морфологических исследований диссимметрии минералообразования</w:t>
            </w:r>
            <w:r>
              <w:rPr>
                <w:bCs/>
                <w:sz w:val="16"/>
                <w:szCs w:val="16"/>
              </w:rPr>
              <w:t>.</w:t>
            </w:r>
          </w:p>
        </w:tc>
      </w:tr>
      <w:tr w:rsidR="003D2A50" w:rsidRPr="00E53D06" w:rsidTr="00AE6F6B">
        <w:trPr>
          <w:trHeight w:val="113"/>
        </w:trPr>
        <w:tc>
          <w:tcPr>
            <w:tcW w:w="2943" w:type="dxa"/>
            <w:vMerge/>
          </w:tcPr>
          <w:p w:rsidR="003D2A50" w:rsidRDefault="003D2A50" w:rsidP="001E6693">
            <w:pPr>
              <w:jc w:val="both"/>
              <w:rPr>
                <w:b/>
                <w:sz w:val="16"/>
                <w:szCs w:val="16"/>
              </w:rPr>
            </w:pPr>
          </w:p>
        </w:tc>
        <w:tc>
          <w:tcPr>
            <w:tcW w:w="2268" w:type="dxa"/>
          </w:tcPr>
          <w:p w:rsidR="003D2A50" w:rsidRPr="00E64F51" w:rsidRDefault="003D2A50" w:rsidP="001E6693">
            <w:pPr>
              <w:jc w:val="center"/>
              <w:rPr>
                <w:bCs/>
                <w:sz w:val="16"/>
                <w:szCs w:val="16"/>
              </w:rPr>
            </w:pPr>
            <w:r w:rsidRPr="003D2A50">
              <w:rPr>
                <w:bCs/>
                <w:sz w:val="16"/>
                <w:szCs w:val="16"/>
              </w:rPr>
              <w:t>к.г.-м.н.</w:t>
            </w:r>
            <w:r>
              <w:rPr>
                <w:bCs/>
                <w:sz w:val="16"/>
                <w:szCs w:val="16"/>
              </w:rPr>
              <w:t xml:space="preserve"> Пискунова Н.Н.</w:t>
            </w:r>
          </w:p>
        </w:tc>
        <w:tc>
          <w:tcPr>
            <w:tcW w:w="9356" w:type="dxa"/>
          </w:tcPr>
          <w:p w:rsidR="003D2A50" w:rsidRPr="00B330D0" w:rsidRDefault="003D2A50" w:rsidP="003D2A50">
            <w:pPr>
              <w:ind w:firstLine="318"/>
              <w:jc w:val="both"/>
              <w:rPr>
                <w:bCs/>
                <w:sz w:val="16"/>
                <w:szCs w:val="16"/>
              </w:rPr>
            </w:pPr>
            <w:r w:rsidRPr="003D2A50">
              <w:rPr>
                <w:bCs/>
                <w:sz w:val="16"/>
                <w:szCs w:val="16"/>
              </w:rPr>
              <w:t xml:space="preserve">С помощью атомно-силовой, сканирующей электронной микроскопии и электронно-лучевой литографии, показано, что флюид </w:t>
            </w:r>
            <w:r w:rsidRPr="003D2A50">
              <w:rPr>
                <w:bCs/>
                <w:sz w:val="16"/>
                <w:szCs w:val="16"/>
              </w:rPr>
              <w:lastRenderedPageBreak/>
              <w:t>во включениях кристалла аквамарина, берилла и шерла (Шерловая гора, Забайкалье, Россия), а также рубеллита (гора Манхай, Забайкалье, Россия), представляет собой коллоидную золь-гель систему SiO2•mH2O с минеральными примесями. Результаты подтверждены демонстрацией известного эффекта Тиндаля. В то время как воздействие сфокусированного электронного пучка на кристаллы горного хрусталя (м. Желанное, Приполярный Урал) и фенакита (Уральские изумрудные копи, Россия) не приводит к каким–либо изменениям их поверхности, несмотря на увеличение времени воздействия. Появление объемной фигуры отмечается при фокусировке электронного луча на поверхности кварца, специально покрытого слоем силикагеля. При этом, чем больше толщина нанесенной пленки, тем меньше диаметр образующейся фигуры, что указывает на важную роль, которую играет в данном процессе нагревающаяся подложка.</w:t>
            </w:r>
            <w:r>
              <w:rPr>
                <w:bCs/>
                <w:sz w:val="16"/>
                <w:szCs w:val="16"/>
              </w:rPr>
              <w:t xml:space="preserve"> </w:t>
            </w:r>
            <w:r>
              <w:t xml:space="preserve"> </w:t>
            </w:r>
            <w:r w:rsidRPr="003D2A50">
              <w:rPr>
                <w:bCs/>
                <w:sz w:val="16"/>
                <w:szCs w:val="16"/>
              </w:rPr>
              <w:t>Оригинальная методика статистической обработки данных применена к двум ранее проведенным нами экспериментам по прямому наблюдению роста кристаллов на наноуровне с помощью атомно-силовой микроскопии. В эксперименте с искусственной царапиной на поверхности растущего кристалла доказано возникновение автоколебательного процесса на наноуровне (Рис. 3). Неравновесные процессы ответственны также за парадоксальное с точки зрения равновесной термодинамики зафиксированное нами явление одновременного роста и растворения на локальном участке поверхности</w:t>
            </w:r>
            <w:r>
              <w:rPr>
                <w:bCs/>
                <w:sz w:val="16"/>
                <w:szCs w:val="16"/>
              </w:rPr>
              <w:t>.</w:t>
            </w:r>
          </w:p>
        </w:tc>
      </w:tr>
      <w:tr w:rsidR="003D2A50" w:rsidRPr="00E53D06" w:rsidTr="003D2A50">
        <w:trPr>
          <w:trHeight w:val="115"/>
        </w:trPr>
        <w:tc>
          <w:tcPr>
            <w:tcW w:w="2943" w:type="dxa"/>
            <w:vMerge/>
          </w:tcPr>
          <w:p w:rsidR="003D2A50" w:rsidRDefault="003D2A50" w:rsidP="001E6693">
            <w:pPr>
              <w:jc w:val="both"/>
              <w:rPr>
                <w:b/>
                <w:sz w:val="16"/>
                <w:szCs w:val="16"/>
              </w:rPr>
            </w:pPr>
          </w:p>
        </w:tc>
        <w:tc>
          <w:tcPr>
            <w:tcW w:w="2268" w:type="dxa"/>
          </w:tcPr>
          <w:p w:rsidR="003D2A50" w:rsidRPr="00E64F51" w:rsidRDefault="003D2A50" w:rsidP="001E6693">
            <w:pPr>
              <w:jc w:val="center"/>
              <w:rPr>
                <w:bCs/>
                <w:sz w:val="16"/>
                <w:szCs w:val="16"/>
              </w:rPr>
            </w:pPr>
            <w:r w:rsidRPr="003D2A50">
              <w:rPr>
                <w:bCs/>
                <w:sz w:val="16"/>
                <w:szCs w:val="16"/>
              </w:rPr>
              <w:t>к.г.-м.н.</w:t>
            </w:r>
            <w:r>
              <w:rPr>
                <w:bCs/>
                <w:sz w:val="16"/>
                <w:szCs w:val="16"/>
              </w:rPr>
              <w:t xml:space="preserve"> Камашев Д.В.</w:t>
            </w:r>
          </w:p>
        </w:tc>
        <w:tc>
          <w:tcPr>
            <w:tcW w:w="9356" w:type="dxa"/>
          </w:tcPr>
          <w:p w:rsidR="003D2A50" w:rsidRPr="00B330D0" w:rsidRDefault="003D2A50" w:rsidP="003D2A50">
            <w:pPr>
              <w:ind w:firstLine="318"/>
              <w:jc w:val="both"/>
              <w:rPr>
                <w:bCs/>
                <w:sz w:val="16"/>
                <w:szCs w:val="16"/>
              </w:rPr>
            </w:pPr>
            <w:r w:rsidRPr="003D2A50">
              <w:rPr>
                <w:bCs/>
                <w:sz w:val="16"/>
                <w:szCs w:val="16"/>
              </w:rPr>
              <w:t>Исследованы кинетические особенности формирования надмолекулярно упорядоченных структур на примере монодисперсных сферических частиц кремнезема. Показано, что в условиях, когда образование надмолекулярной структуры из сферических частиц кремнезема определяется скоростью их поступления в область образования «осадка» (гравитационное осаждение в трубке с постоянным сечением) скорость осаждения частиц, как и скорость образования сформированной ими надмолекулярной структуры строго линейна. В тоже время в условиях избытка дисперсной фазы в зоне формирования надмолекулярной структуры (гравитационное осаждение в трубке с измененным сечением) скорость осаждения также линейна, но имеется некоторая задержка процесса образования во времени, тем большая, чем меньше размер частиц кремнезема. После окончания формирования надмолекулярной структуры над ней всегда остается область с повышенной концентрацией дисперсной фазы, высота которой тем больше, чем меньше размер частиц, что является, по нашему мнению, следствием установления седиментационно-диффузионного равновесие. Зависимость высоты остаточной области с повышенной концентрацией от размера частиц, также строго линейна</w:t>
            </w:r>
            <w:r>
              <w:rPr>
                <w:bCs/>
                <w:sz w:val="16"/>
                <w:szCs w:val="16"/>
              </w:rPr>
              <w:t xml:space="preserve">. </w:t>
            </w:r>
            <w:r>
              <w:t xml:space="preserve"> </w:t>
            </w:r>
            <w:r w:rsidRPr="003D2A50">
              <w:rPr>
                <w:bCs/>
                <w:sz w:val="16"/>
                <w:szCs w:val="16"/>
              </w:rPr>
              <w:t>Таким образом, нами экспериментально показано, что для начала образования надмолекулярной структуры необходима определенная концентрация дисперсной фазы, ниже которой образования надмолекулярно упорядоченной структуры не происходит. Значение концентрации дисперсной фазы, необходимой для начала образования надмолекулярной структуры, является величиной постоянной, не меняющейся со временем и зависит только от размера частиц. Изучение подобных закономерностей важно для разработки условий получения высокосовершенных надмолекулярных структур с низким содержанием дефектов упаковки</w:t>
            </w:r>
            <w:r>
              <w:rPr>
                <w:bCs/>
                <w:sz w:val="16"/>
                <w:szCs w:val="16"/>
              </w:rPr>
              <w:t>.</w:t>
            </w:r>
          </w:p>
        </w:tc>
      </w:tr>
      <w:tr w:rsidR="003D2A50" w:rsidRPr="00E53D06" w:rsidTr="00AE6F6B">
        <w:trPr>
          <w:trHeight w:val="113"/>
        </w:trPr>
        <w:tc>
          <w:tcPr>
            <w:tcW w:w="2943" w:type="dxa"/>
            <w:vMerge/>
          </w:tcPr>
          <w:p w:rsidR="003D2A50" w:rsidRDefault="003D2A50" w:rsidP="001E6693">
            <w:pPr>
              <w:jc w:val="both"/>
              <w:rPr>
                <w:b/>
                <w:sz w:val="16"/>
                <w:szCs w:val="16"/>
              </w:rPr>
            </w:pPr>
          </w:p>
        </w:tc>
        <w:tc>
          <w:tcPr>
            <w:tcW w:w="2268" w:type="dxa"/>
          </w:tcPr>
          <w:p w:rsidR="003D2A50" w:rsidRPr="00E64F51" w:rsidRDefault="003D2A50" w:rsidP="001E6693">
            <w:pPr>
              <w:jc w:val="center"/>
              <w:rPr>
                <w:bCs/>
                <w:sz w:val="16"/>
                <w:szCs w:val="16"/>
              </w:rPr>
            </w:pPr>
            <w:r>
              <w:rPr>
                <w:bCs/>
                <w:sz w:val="16"/>
                <w:szCs w:val="16"/>
              </w:rPr>
              <w:t>м.н.с. Кряжев А.А.</w:t>
            </w:r>
          </w:p>
        </w:tc>
        <w:tc>
          <w:tcPr>
            <w:tcW w:w="9356" w:type="dxa"/>
          </w:tcPr>
          <w:p w:rsidR="003D2A50" w:rsidRPr="00B330D0" w:rsidRDefault="003D2A50" w:rsidP="003D2A50">
            <w:pPr>
              <w:ind w:firstLine="318"/>
              <w:jc w:val="both"/>
              <w:rPr>
                <w:bCs/>
                <w:sz w:val="16"/>
                <w:szCs w:val="16"/>
              </w:rPr>
            </w:pPr>
            <w:r w:rsidRPr="003D2A50">
              <w:rPr>
                <w:bCs/>
                <w:sz w:val="16"/>
                <w:szCs w:val="16"/>
              </w:rPr>
              <w:t xml:space="preserve">С помощью Рамановской спектроскопии детально исследован основной пик 1050 см-1 колебаний аниона NO3- и полосы </w:t>
            </w:r>
            <w:r w:rsidRPr="003D2A50">
              <w:rPr>
                <w:bCs/>
                <w:sz w:val="16"/>
                <w:szCs w:val="16"/>
              </w:rPr>
              <w:t> 3460 см-1 валентных колебаний OH-групп в водном кристаллообразующем растворе KNO3 с различной концентрацией при изменении температуры. Обнаружена асимметрия пика NO3-, что свидетельствует о присутствии нескольких частотных компонент в его составе. Проведен анализ, который показал наличие трех Гауссовых компонент отвечающих за структурные единицы раствора, к которым предположительно относятся: свободные, гидратированные и объединенные в кластеры анионы NO3-. Обнаружено, что в исследуемых растворах всегда имеются кластерные ассоциации, даже если раствор недосыщен. Показано изменение отношения между гидратированными и объединенными в кластеры анионами при изменении температуры и концентрации раствора. В недосыщенном растворе всегда преобладает гидратированная компонента, которая увеличивает свой вклад с понижением температуры, что может быть связано с образованием второго гидратного слоя. С повышением температуры отношение компонент практически не меняется, что говорит о стабильном состоянии структурных единиц раствора. В растворе проходящем стадии от пересыщения до недосыщения, за счет повышения температуры, гидратированная компонента возрастает только после точки насыщения, когда начинается разрушение кластерных ассоциаций, а при понижении температуры отношение становится примерно одинаковым. Полученные данные расширяют знания о неклассических теориях роста и растворения кристаллов</w:t>
            </w:r>
            <w:r>
              <w:rPr>
                <w:bCs/>
                <w:sz w:val="16"/>
                <w:szCs w:val="16"/>
              </w:rPr>
              <w:t>.</w:t>
            </w:r>
          </w:p>
        </w:tc>
      </w:tr>
      <w:tr w:rsidR="00015E95" w:rsidRPr="00E53D06" w:rsidTr="00015E95">
        <w:trPr>
          <w:trHeight w:val="1492"/>
        </w:trPr>
        <w:tc>
          <w:tcPr>
            <w:tcW w:w="2943" w:type="dxa"/>
            <w:vMerge/>
          </w:tcPr>
          <w:p w:rsidR="00015E95" w:rsidRDefault="00015E95" w:rsidP="001E6693">
            <w:pPr>
              <w:jc w:val="both"/>
              <w:rPr>
                <w:b/>
                <w:sz w:val="16"/>
                <w:szCs w:val="16"/>
              </w:rPr>
            </w:pPr>
          </w:p>
        </w:tc>
        <w:tc>
          <w:tcPr>
            <w:tcW w:w="2268" w:type="dxa"/>
          </w:tcPr>
          <w:p w:rsidR="00015E95" w:rsidRPr="00E64F51" w:rsidRDefault="00015E95" w:rsidP="001E6693">
            <w:pPr>
              <w:jc w:val="center"/>
              <w:rPr>
                <w:bCs/>
                <w:sz w:val="16"/>
                <w:szCs w:val="16"/>
              </w:rPr>
            </w:pPr>
            <w:r w:rsidRPr="003D2A50">
              <w:rPr>
                <w:bCs/>
                <w:sz w:val="16"/>
                <w:szCs w:val="16"/>
              </w:rPr>
              <w:t>к.г.-м.н.</w:t>
            </w:r>
            <w:r>
              <w:rPr>
                <w:bCs/>
                <w:sz w:val="16"/>
                <w:szCs w:val="16"/>
              </w:rPr>
              <w:t xml:space="preserve"> Сухарев А.Е.</w:t>
            </w:r>
          </w:p>
        </w:tc>
        <w:tc>
          <w:tcPr>
            <w:tcW w:w="9356" w:type="dxa"/>
          </w:tcPr>
          <w:p w:rsidR="00015E95" w:rsidRPr="00B330D0" w:rsidRDefault="00015E95" w:rsidP="003D2A50">
            <w:pPr>
              <w:ind w:firstLine="318"/>
              <w:jc w:val="both"/>
              <w:rPr>
                <w:bCs/>
                <w:sz w:val="16"/>
                <w:szCs w:val="16"/>
              </w:rPr>
            </w:pPr>
            <w:r w:rsidRPr="003D2A50">
              <w:rPr>
                <w:bCs/>
                <w:sz w:val="16"/>
                <w:szCs w:val="16"/>
              </w:rPr>
              <w:t>Представлены результаты фазовых превращений пиролитического нитрида бора и установлены различные варианты и возможности формирования карбонадоподобных микрополикристаллов. Экспериментально подтверждена реальность бездиффузионного мартенситного перехода, сохраняющего текстуру исходного материала и его комбинация с диффузионным механизмом перестройки структуры. При проведении экспериментов по прямому превращению в алмазоподобные формы объемных заготовок пиролитического нитрида бора при давлениях порядка 8 ГПа удается получать образцы с полным или частичным фазовым переходом. Кроме этого, в зависимости от характера кристаллической структуры пиролита и температуры синтезированные компакты могут быть двухфазными или однофазными. Двухфазные образцы синтезируются при температурах порядка 1100-1300°С, а однофазные – при 1600-1700°С</w:t>
            </w:r>
            <w:r>
              <w:rPr>
                <w:bCs/>
                <w:sz w:val="16"/>
                <w:szCs w:val="16"/>
              </w:rPr>
              <w:t>.</w:t>
            </w:r>
          </w:p>
        </w:tc>
      </w:tr>
      <w:tr w:rsidR="003D2A50" w:rsidRPr="00E53D06" w:rsidTr="00AE6F6B">
        <w:trPr>
          <w:trHeight w:val="113"/>
        </w:trPr>
        <w:tc>
          <w:tcPr>
            <w:tcW w:w="2943" w:type="dxa"/>
            <w:vMerge/>
          </w:tcPr>
          <w:p w:rsidR="003D2A50" w:rsidRDefault="003D2A50" w:rsidP="001E6693">
            <w:pPr>
              <w:jc w:val="both"/>
              <w:rPr>
                <w:b/>
                <w:sz w:val="16"/>
                <w:szCs w:val="16"/>
              </w:rPr>
            </w:pPr>
          </w:p>
        </w:tc>
        <w:tc>
          <w:tcPr>
            <w:tcW w:w="2268" w:type="dxa"/>
          </w:tcPr>
          <w:p w:rsidR="003D2A50" w:rsidRDefault="003D2A50" w:rsidP="001E6693">
            <w:pPr>
              <w:jc w:val="center"/>
              <w:rPr>
                <w:bCs/>
                <w:sz w:val="16"/>
                <w:szCs w:val="16"/>
              </w:rPr>
            </w:pPr>
            <w:r w:rsidRPr="003D2A50">
              <w:rPr>
                <w:bCs/>
                <w:sz w:val="16"/>
                <w:szCs w:val="16"/>
              </w:rPr>
              <w:t>к.г.-м.н.</w:t>
            </w:r>
            <w:r>
              <w:rPr>
                <w:bCs/>
                <w:sz w:val="16"/>
                <w:szCs w:val="16"/>
              </w:rPr>
              <w:t xml:space="preserve"> Каткова В.И.,</w:t>
            </w:r>
          </w:p>
          <w:p w:rsidR="003D2A50" w:rsidRPr="00E64F51" w:rsidRDefault="003D2A50" w:rsidP="001E6693">
            <w:pPr>
              <w:jc w:val="center"/>
              <w:rPr>
                <w:bCs/>
                <w:sz w:val="16"/>
                <w:szCs w:val="16"/>
              </w:rPr>
            </w:pPr>
            <w:r w:rsidRPr="003D2A50">
              <w:rPr>
                <w:bCs/>
                <w:sz w:val="16"/>
                <w:szCs w:val="16"/>
              </w:rPr>
              <w:t>д.г.-м.н.</w:t>
            </w:r>
            <w:r>
              <w:rPr>
                <w:bCs/>
                <w:sz w:val="16"/>
                <w:szCs w:val="16"/>
              </w:rPr>
              <w:t xml:space="preserve"> Безносова Т.М.</w:t>
            </w:r>
          </w:p>
        </w:tc>
        <w:tc>
          <w:tcPr>
            <w:tcW w:w="9356" w:type="dxa"/>
          </w:tcPr>
          <w:p w:rsidR="003D2A50" w:rsidRPr="003D2A50" w:rsidRDefault="003D2A50" w:rsidP="003D2A50">
            <w:pPr>
              <w:ind w:firstLine="318"/>
              <w:jc w:val="both"/>
              <w:rPr>
                <w:bCs/>
                <w:sz w:val="16"/>
                <w:szCs w:val="16"/>
              </w:rPr>
            </w:pPr>
            <w:r w:rsidRPr="003D2A50">
              <w:rPr>
                <w:bCs/>
                <w:sz w:val="16"/>
                <w:szCs w:val="16"/>
              </w:rPr>
              <w:t>На основе комплексных минералогических, физических методов проведено исследование состава и структуры фоссилизированного вещества в трех раковинах (створки и внутрираковинное вещество) силурийских брахиопод Borealis sр. отряда Pentamerida из гряды Чернышева в бассейне р. Шарью.</w:t>
            </w:r>
          </w:p>
          <w:p w:rsidR="003D2A50" w:rsidRPr="00B330D0" w:rsidRDefault="003D2A50" w:rsidP="003D2A50">
            <w:pPr>
              <w:jc w:val="both"/>
              <w:rPr>
                <w:bCs/>
                <w:sz w:val="16"/>
                <w:szCs w:val="16"/>
              </w:rPr>
            </w:pPr>
            <w:r w:rsidRPr="003D2A50">
              <w:rPr>
                <w:bCs/>
                <w:sz w:val="16"/>
                <w:szCs w:val="16"/>
              </w:rPr>
              <w:t>Установлено, что минеральное вещество створки раковин представлено кварцем, различающимся по структурной упорядоченности и размером кристаллов, а внутрираковинное вещество, заместившее мягкие ткани жилой камеры – кремнеземом, доломитом и незначительным содержанием кальцита</w:t>
            </w:r>
            <w:r>
              <w:rPr>
                <w:bCs/>
                <w:sz w:val="16"/>
                <w:szCs w:val="16"/>
              </w:rPr>
              <w:t>.</w:t>
            </w:r>
          </w:p>
        </w:tc>
      </w:tr>
      <w:tr w:rsidR="004935DD" w:rsidRPr="00E53D06" w:rsidTr="004935DD">
        <w:trPr>
          <w:trHeight w:val="1348"/>
        </w:trPr>
        <w:tc>
          <w:tcPr>
            <w:tcW w:w="2943" w:type="dxa"/>
            <w:vMerge w:val="restart"/>
          </w:tcPr>
          <w:p w:rsidR="004935DD" w:rsidRPr="00D4586E" w:rsidRDefault="004935DD" w:rsidP="001E6693">
            <w:pPr>
              <w:jc w:val="both"/>
              <w:rPr>
                <w:sz w:val="16"/>
                <w:szCs w:val="16"/>
              </w:rPr>
            </w:pPr>
            <w:r w:rsidRPr="00D4586E">
              <w:rPr>
                <w:b/>
                <w:sz w:val="16"/>
                <w:szCs w:val="16"/>
              </w:rPr>
              <w:t>126. Периодизация истории Земли, определение длительности и корреляция геологических событий на основе развития методов геохронологии, стратиграфии и палеонтологии.</w:t>
            </w:r>
          </w:p>
          <w:p w:rsidR="004935DD" w:rsidRPr="00D4586E" w:rsidRDefault="004935DD" w:rsidP="001E6693">
            <w:pPr>
              <w:jc w:val="both"/>
              <w:rPr>
                <w:b/>
                <w:bCs/>
              </w:rPr>
            </w:pPr>
          </w:p>
        </w:tc>
        <w:tc>
          <w:tcPr>
            <w:tcW w:w="2268" w:type="dxa"/>
          </w:tcPr>
          <w:p w:rsidR="004935DD" w:rsidRPr="003821AA" w:rsidRDefault="004935DD" w:rsidP="001E6693">
            <w:pPr>
              <w:jc w:val="center"/>
              <w:rPr>
                <w:bCs/>
                <w:sz w:val="16"/>
                <w:szCs w:val="16"/>
              </w:rPr>
            </w:pPr>
            <w:r w:rsidRPr="00840025">
              <w:rPr>
                <w:bCs/>
                <w:sz w:val="16"/>
                <w:szCs w:val="16"/>
              </w:rPr>
              <w:t>д.г.-м.н. Андреичева Л.Н.</w:t>
            </w:r>
          </w:p>
        </w:tc>
        <w:tc>
          <w:tcPr>
            <w:tcW w:w="9356" w:type="dxa"/>
          </w:tcPr>
          <w:p w:rsidR="004935DD" w:rsidRPr="00E95B12" w:rsidRDefault="004935DD" w:rsidP="001E6693">
            <w:pPr>
              <w:ind w:firstLine="318"/>
              <w:jc w:val="both"/>
              <w:rPr>
                <w:bCs/>
                <w:sz w:val="16"/>
                <w:szCs w:val="16"/>
              </w:rPr>
            </w:pPr>
            <w:r w:rsidRPr="00840025">
              <w:rPr>
                <w:bCs/>
                <w:sz w:val="16"/>
                <w:szCs w:val="16"/>
              </w:rPr>
              <w:t>Комплексное изучение отложений разреза погребенного каньона в долине р. Кельтмы, вскрытых скв. 17843, позволило выделить 3 пачки различного генезиса. В основании разреза (глуб. 43.2-27 м) лежат флювиогляциальные образования с высокими содержаниями титановых минералов (до 12%), ильменита (до 14%) и хромшпинелидов (до 4.4%). Они перекрыты двухметровой пачкой плотной глины неясного генезиса с аномально высоким содержанием магнетита (до 42%.) В верхних 22 м аллювиальных отложений повышены содержания магнетита (до 12%), хромшпинелидов (до 6%) и метаморфических минералов (до 10%). Не вполне типичный для отложений квартера минеральный состав тяжелой фракции бесспорно свидетельствуют о поступлении материала с Урала при их формировании</w:t>
            </w:r>
            <w:r>
              <w:rPr>
                <w:bCs/>
                <w:sz w:val="16"/>
                <w:szCs w:val="16"/>
              </w:rPr>
              <w:t>.</w:t>
            </w:r>
          </w:p>
        </w:tc>
      </w:tr>
      <w:tr w:rsidR="001E6693" w:rsidRPr="00E53D06" w:rsidTr="005C6BF6">
        <w:trPr>
          <w:trHeight w:val="128"/>
        </w:trPr>
        <w:tc>
          <w:tcPr>
            <w:tcW w:w="2943" w:type="dxa"/>
            <w:vMerge/>
          </w:tcPr>
          <w:p w:rsidR="001E6693" w:rsidRPr="00D4586E" w:rsidRDefault="001E6693" w:rsidP="001E6693">
            <w:pPr>
              <w:jc w:val="both"/>
              <w:rPr>
                <w:b/>
                <w:sz w:val="16"/>
                <w:szCs w:val="16"/>
              </w:rPr>
            </w:pPr>
          </w:p>
        </w:tc>
        <w:tc>
          <w:tcPr>
            <w:tcW w:w="2268" w:type="dxa"/>
          </w:tcPr>
          <w:p w:rsidR="001E6693" w:rsidRDefault="001E6693" w:rsidP="001E6693">
            <w:pPr>
              <w:jc w:val="center"/>
              <w:rPr>
                <w:bCs/>
                <w:sz w:val="16"/>
                <w:szCs w:val="16"/>
              </w:rPr>
            </w:pPr>
            <w:r>
              <w:rPr>
                <w:bCs/>
                <w:sz w:val="16"/>
                <w:szCs w:val="16"/>
              </w:rPr>
              <w:t>д.г.-м.н. Андреичев В.Л.,</w:t>
            </w:r>
          </w:p>
          <w:p w:rsidR="001E6693" w:rsidRDefault="001E6693" w:rsidP="001E6693">
            <w:pPr>
              <w:jc w:val="center"/>
              <w:rPr>
                <w:bCs/>
                <w:sz w:val="16"/>
                <w:szCs w:val="16"/>
              </w:rPr>
            </w:pPr>
            <w:r>
              <w:rPr>
                <w:bCs/>
                <w:sz w:val="16"/>
                <w:szCs w:val="16"/>
              </w:rPr>
              <w:t>к.г.-м.н. Соболева А.А.,</w:t>
            </w:r>
          </w:p>
          <w:p w:rsidR="001E6693" w:rsidRDefault="001E6693" w:rsidP="001E6693">
            <w:pPr>
              <w:jc w:val="center"/>
              <w:rPr>
                <w:bCs/>
                <w:sz w:val="16"/>
                <w:szCs w:val="16"/>
              </w:rPr>
            </w:pPr>
            <w:r>
              <w:rPr>
                <w:bCs/>
                <w:sz w:val="16"/>
                <w:szCs w:val="16"/>
              </w:rPr>
              <w:t>к.г.-м.н. Удоратина О.В.;</w:t>
            </w:r>
          </w:p>
          <w:p w:rsidR="001E6693" w:rsidRDefault="001E6693" w:rsidP="001E6693">
            <w:pPr>
              <w:jc w:val="center"/>
              <w:rPr>
                <w:bCs/>
                <w:sz w:val="16"/>
                <w:szCs w:val="16"/>
              </w:rPr>
            </w:pPr>
            <w:r>
              <w:rPr>
                <w:bCs/>
                <w:sz w:val="16"/>
                <w:szCs w:val="16"/>
              </w:rPr>
              <w:t>Ронкин Ю.Л. (ИГиГ, Екатеринбург);</w:t>
            </w:r>
          </w:p>
          <w:p w:rsidR="001E6693" w:rsidRPr="001F4E49" w:rsidRDefault="001E6693" w:rsidP="001E6693">
            <w:pPr>
              <w:jc w:val="center"/>
              <w:rPr>
                <w:bCs/>
                <w:sz w:val="16"/>
                <w:szCs w:val="16"/>
              </w:rPr>
            </w:pPr>
            <w:r>
              <w:rPr>
                <w:bCs/>
                <w:sz w:val="16"/>
                <w:szCs w:val="16"/>
              </w:rPr>
              <w:t>Кобл М., Миллер Э.Л. (Стэнфордский университет, США)</w:t>
            </w:r>
          </w:p>
        </w:tc>
        <w:tc>
          <w:tcPr>
            <w:tcW w:w="9356" w:type="dxa"/>
          </w:tcPr>
          <w:p w:rsidR="001E6693" w:rsidRPr="000A445B" w:rsidRDefault="00051ECF" w:rsidP="001E6693">
            <w:pPr>
              <w:ind w:firstLine="318"/>
              <w:jc w:val="both"/>
              <w:rPr>
                <w:bCs/>
                <w:sz w:val="16"/>
                <w:szCs w:val="16"/>
              </w:rPr>
            </w:pPr>
            <w:r w:rsidRPr="00051ECF">
              <w:rPr>
                <w:bCs/>
                <w:sz w:val="16"/>
                <w:szCs w:val="16"/>
              </w:rPr>
              <w:t>Сиениты Северного Тимана, слагающие массивы Крайний Камешек и Малый Камешек, прорывают неопротерозойские осадочно-метаморфические образования барминской серии и перекрываются известняками нижнего силура. Для установления времени формирования сиенитов проведено U-Pb датирование цирконов методом масс-спектрометрии вторичных ионов (SIMS). Возраст сиенитов массива Крайний Камешек составляет 602±5 млн лет, а сиенитов массива Малый Камешек – 598±17 млн лет, что соответствует эдиакарию (раннему венду). Образование сиенитов, а также других щелочных пород Северного Тимана обусловлено рифтогенным магматизмом, происходившим при окончательном распаде суперконтинента Родинии.</w:t>
            </w:r>
          </w:p>
        </w:tc>
      </w:tr>
      <w:tr w:rsidR="002746C9" w:rsidRPr="00E53D06" w:rsidTr="002746C9">
        <w:trPr>
          <w:trHeight w:val="1346"/>
        </w:trPr>
        <w:tc>
          <w:tcPr>
            <w:tcW w:w="2943" w:type="dxa"/>
            <w:vMerge/>
          </w:tcPr>
          <w:p w:rsidR="002746C9" w:rsidRPr="00D4586E" w:rsidRDefault="002746C9" w:rsidP="001E6693">
            <w:pPr>
              <w:jc w:val="both"/>
              <w:rPr>
                <w:b/>
                <w:sz w:val="16"/>
                <w:szCs w:val="16"/>
              </w:rPr>
            </w:pPr>
          </w:p>
        </w:tc>
        <w:tc>
          <w:tcPr>
            <w:tcW w:w="2268" w:type="dxa"/>
          </w:tcPr>
          <w:p w:rsidR="002746C9" w:rsidRDefault="002746C9" w:rsidP="001E6693">
            <w:pPr>
              <w:jc w:val="center"/>
              <w:rPr>
                <w:bCs/>
                <w:sz w:val="16"/>
                <w:szCs w:val="16"/>
              </w:rPr>
            </w:pPr>
            <w:r w:rsidRPr="00D57961">
              <w:rPr>
                <w:bCs/>
                <w:sz w:val="16"/>
                <w:szCs w:val="16"/>
              </w:rPr>
              <w:t xml:space="preserve">д.г.-м.н. Тельнова О.П., </w:t>
            </w:r>
          </w:p>
          <w:p w:rsidR="002746C9" w:rsidRPr="000A445B" w:rsidRDefault="002746C9" w:rsidP="001E6693">
            <w:pPr>
              <w:jc w:val="center"/>
              <w:rPr>
                <w:bCs/>
                <w:sz w:val="16"/>
                <w:szCs w:val="16"/>
              </w:rPr>
            </w:pPr>
            <w:r w:rsidRPr="00D57961">
              <w:rPr>
                <w:bCs/>
                <w:sz w:val="16"/>
                <w:szCs w:val="16"/>
              </w:rPr>
              <w:t>к.г.-м.н. Шумилов И.Х.</w:t>
            </w:r>
          </w:p>
        </w:tc>
        <w:tc>
          <w:tcPr>
            <w:tcW w:w="9356" w:type="dxa"/>
          </w:tcPr>
          <w:p w:rsidR="002746C9" w:rsidRPr="000A445B" w:rsidRDefault="002746C9" w:rsidP="001E6693">
            <w:pPr>
              <w:ind w:firstLine="318"/>
              <w:jc w:val="both"/>
              <w:rPr>
                <w:bCs/>
                <w:sz w:val="16"/>
                <w:szCs w:val="16"/>
              </w:rPr>
            </w:pPr>
            <w:r w:rsidRPr="00D57961">
              <w:rPr>
                <w:bCs/>
                <w:sz w:val="16"/>
                <w:szCs w:val="16"/>
              </w:rPr>
              <w:t>Ретроспективный анализ истории изучения девонского осадочного чехла на Среднем Тимане позволил визуализировать (Шумилов, Тельнова, 2020, Рисунок) эволюцию схем стратиграфического расчленения девонских отложений, что, прежде всего, значительно облегчает восприятие геологической информации и помогает выявить проблемные аспекты геологии района (Рисунок). Обоснована актуальность новой серии геологических работ, в т. ч., экспедиционных. В 2020 году результаты био-литостратиграфических исследований (Тельнова, Шумилов, 2019; Шумилов, Тельнова, 2017; 2020) были использованы отделом региональной геологии и полезных ископаемых полярных и приполярных территорий (Сыктывкарский сектор ВСЕГЕИ) при проведении рекогносцировочных работ на Цилемской площади.</w:t>
            </w:r>
          </w:p>
        </w:tc>
      </w:tr>
      <w:tr w:rsidR="001E6693" w:rsidRPr="00614D4C" w:rsidTr="005C6BF6">
        <w:tc>
          <w:tcPr>
            <w:tcW w:w="2943" w:type="dxa"/>
            <w:vMerge/>
          </w:tcPr>
          <w:p w:rsidR="001E6693" w:rsidRPr="00614D4C" w:rsidRDefault="001E6693" w:rsidP="001E6693">
            <w:pPr>
              <w:jc w:val="center"/>
              <w:rPr>
                <w:b/>
                <w:sz w:val="16"/>
                <w:szCs w:val="16"/>
              </w:rPr>
            </w:pPr>
          </w:p>
        </w:tc>
        <w:tc>
          <w:tcPr>
            <w:tcW w:w="2268" w:type="dxa"/>
          </w:tcPr>
          <w:p w:rsidR="001E6693" w:rsidRDefault="001E6693" w:rsidP="001E6693">
            <w:pPr>
              <w:jc w:val="center"/>
              <w:rPr>
                <w:bCs/>
                <w:sz w:val="16"/>
                <w:szCs w:val="16"/>
              </w:rPr>
            </w:pPr>
            <w:r>
              <w:rPr>
                <w:bCs/>
                <w:sz w:val="16"/>
                <w:szCs w:val="16"/>
              </w:rPr>
              <w:t>н.с. Безносов П.А.;</w:t>
            </w:r>
          </w:p>
          <w:p w:rsidR="001E6693" w:rsidRDefault="001E6693" w:rsidP="001E6693">
            <w:pPr>
              <w:jc w:val="center"/>
              <w:rPr>
                <w:bCs/>
                <w:sz w:val="16"/>
                <w:szCs w:val="16"/>
              </w:rPr>
            </w:pPr>
            <w:r w:rsidRPr="00302068">
              <w:rPr>
                <w:bCs/>
                <w:sz w:val="16"/>
                <w:szCs w:val="16"/>
              </w:rPr>
              <w:t>д.г.-м.н.</w:t>
            </w:r>
            <w:r>
              <w:rPr>
                <w:bCs/>
                <w:sz w:val="16"/>
                <w:szCs w:val="16"/>
              </w:rPr>
              <w:t xml:space="preserve"> </w:t>
            </w:r>
            <w:r w:rsidRPr="001F4E49">
              <w:rPr>
                <w:bCs/>
                <w:sz w:val="16"/>
                <w:szCs w:val="16"/>
              </w:rPr>
              <w:t>Захаров</w:t>
            </w:r>
            <w:r>
              <w:t xml:space="preserve"> </w:t>
            </w:r>
            <w:r w:rsidRPr="001F4E49">
              <w:rPr>
                <w:bCs/>
                <w:sz w:val="16"/>
                <w:szCs w:val="16"/>
              </w:rPr>
              <w:t xml:space="preserve">В.А., </w:t>
            </w:r>
          </w:p>
          <w:p w:rsidR="001E6693" w:rsidRDefault="001E6693" w:rsidP="001E6693">
            <w:pPr>
              <w:jc w:val="center"/>
              <w:rPr>
                <w:bCs/>
                <w:sz w:val="16"/>
                <w:szCs w:val="16"/>
              </w:rPr>
            </w:pPr>
            <w:r>
              <w:rPr>
                <w:bCs/>
                <w:sz w:val="16"/>
                <w:szCs w:val="16"/>
              </w:rPr>
              <w:t xml:space="preserve">н.с. </w:t>
            </w:r>
            <w:r w:rsidRPr="001F4E49">
              <w:rPr>
                <w:bCs/>
                <w:sz w:val="16"/>
                <w:szCs w:val="16"/>
              </w:rPr>
              <w:t>Ипполитов</w:t>
            </w:r>
            <w:r>
              <w:t xml:space="preserve"> </w:t>
            </w:r>
            <w:r w:rsidRPr="001F4E49">
              <w:rPr>
                <w:bCs/>
                <w:sz w:val="16"/>
                <w:szCs w:val="16"/>
              </w:rPr>
              <w:t xml:space="preserve">А.П., </w:t>
            </w:r>
          </w:p>
          <w:p w:rsidR="001E6693" w:rsidRDefault="001E6693" w:rsidP="001E6693">
            <w:pPr>
              <w:jc w:val="center"/>
              <w:rPr>
                <w:bCs/>
                <w:sz w:val="16"/>
                <w:szCs w:val="16"/>
              </w:rPr>
            </w:pPr>
            <w:r>
              <w:rPr>
                <w:bCs/>
                <w:sz w:val="16"/>
                <w:szCs w:val="16"/>
              </w:rPr>
              <w:t xml:space="preserve">м.н.с. </w:t>
            </w:r>
            <w:r w:rsidRPr="001F4E49">
              <w:rPr>
                <w:bCs/>
                <w:sz w:val="16"/>
                <w:szCs w:val="16"/>
              </w:rPr>
              <w:t>Зверьков</w:t>
            </w:r>
            <w:r>
              <w:t xml:space="preserve"> </w:t>
            </w:r>
            <w:r w:rsidRPr="001F4E49">
              <w:rPr>
                <w:bCs/>
                <w:sz w:val="16"/>
                <w:szCs w:val="16"/>
              </w:rPr>
              <w:t>Н.Г.</w:t>
            </w:r>
            <w:r>
              <w:rPr>
                <w:bCs/>
                <w:sz w:val="16"/>
                <w:szCs w:val="16"/>
              </w:rPr>
              <w:t>,</w:t>
            </w:r>
            <w:r w:rsidRPr="001F4E49">
              <w:rPr>
                <w:bCs/>
                <w:sz w:val="16"/>
                <w:szCs w:val="16"/>
              </w:rPr>
              <w:t xml:space="preserve"> </w:t>
            </w:r>
          </w:p>
          <w:p w:rsidR="001E6693" w:rsidRDefault="001E6693" w:rsidP="001E6693">
            <w:pPr>
              <w:jc w:val="center"/>
              <w:rPr>
                <w:bCs/>
                <w:sz w:val="16"/>
                <w:szCs w:val="16"/>
              </w:rPr>
            </w:pPr>
            <w:r w:rsidRPr="00302068">
              <w:rPr>
                <w:bCs/>
                <w:sz w:val="16"/>
                <w:szCs w:val="16"/>
              </w:rPr>
              <w:t xml:space="preserve">к.г.-м.н. </w:t>
            </w:r>
            <w:r w:rsidRPr="001F4E49">
              <w:rPr>
                <w:bCs/>
                <w:sz w:val="16"/>
                <w:szCs w:val="16"/>
              </w:rPr>
              <w:t>Киселев</w:t>
            </w:r>
            <w:r>
              <w:t xml:space="preserve"> </w:t>
            </w:r>
            <w:r w:rsidRPr="001F4E49">
              <w:rPr>
                <w:bCs/>
                <w:sz w:val="16"/>
                <w:szCs w:val="16"/>
              </w:rPr>
              <w:t>Д.Н.</w:t>
            </w:r>
            <w:r>
              <w:rPr>
                <w:bCs/>
                <w:sz w:val="16"/>
                <w:szCs w:val="16"/>
              </w:rPr>
              <w:t xml:space="preserve"> </w:t>
            </w:r>
          </w:p>
          <w:p w:rsidR="001E6693" w:rsidRPr="00E95B12" w:rsidRDefault="001E6693" w:rsidP="001E6693">
            <w:pPr>
              <w:jc w:val="center"/>
              <w:rPr>
                <w:bCs/>
                <w:sz w:val="16"/>
                <w:szCs w:val="16"/>
              </w:rPr>
            </w:pPr>
            <w:r>
              <w:rPr>
                <w:bCs/>
                <w:sz w:val="16"/>
                <w:szCs w:val="16"/>
              </w:rPr>
              <w:t>(ГИН РАН)</w:t>
            </w:r>
          </w:p>
        </w:tc>
        <w:tc>
          <w:tcPr>
            <w:tcW w:w="9356" w:type="dxa"/>
          </w:tcPr>
          <w:p w:rsidR="001E6693" w:rsidRPr="001F4E49" w:rsidRDefault="001E6693" w:rsidP="001E6693">
            <w:pPr>
              <w:ind w:firstLine="318"/>
              <w:jc w:val="both"/>
              <w:rPr>
                <w:b/>
                <w:bCs/>
                <w:sz w:val="16"/>
                <w:szCs w:val="16"/>
              </w:rPr>
            </w:pPr>
            <w:r w:rsidRPr="001F4E49">
              <w:rPr>
                <w:b/>
                <w:bCs/>
                <w:sz w:val="16"/>
                <w:szCs w:val="16"/>
              </w:rPr>
              <w:t xml:space="preserve">Из байос-батских отложений, выходящих по рр. Ижме и Дрещанке впервые собрана и описана представительная коллекция двустворчатых моллюсков из семейств Retroceramidae и Unionidae. Встреченный комплекс позволил уточнить возраст вмещающих пород. </w:t>
            </w:r>
          </w:p>
          <w:p w:rsidR="001E6693" w:rsidRPr="00E95B12" w:rsidRDefault="001E6693" w:rsidP="001E6693">
            <w:pPr>
              <w:ind w:firstLine="318"/>
              <w:jc w:val="both"/>
              <w:rPr>
                <w:bCs/>
                <w:sz w:val="16"/>
                <w:szCs w:val="16"/>
              </w:rPr>
            </w:pPr>
            <w:r w:rsidRPr="001F4E49">
              <w:rPr>
                <w:bCs/>
                <w:sz w:val="16"/>
                <w:szCs w:val="16"/>
              </w:rPr>
              <w:t>Установлено присутствие 7 таксонов ретроцерамид, среди которых 4 определены до вида (из них 2 новые). Наиболее древний комплекс обнаружен стратиграфически ниже уровней, охарактеризованных находками позднебайосских аммонитов Arctocephalites arcticus, и допускает возможность датировки вмещающих отложений ранним байосом. Это предположение основано на определениях Retroceramus (R.) elongatus Kosh., 1960 и R. (R.) cf. lungershauseni Kosh., 1962 – видов, ранее упоминавшихся из нижнебайосских отложений азиатской части России. В этом же комплексе встречается R. (R.) alliensis Zakharov, 2020, а также униониды, местами образующие массовые скопления и относящиеся к новому роду и виду Mezounio zverkovi Zakharov, 2020. Вышележащие отложения верхнебайосской аммонитовой зоны Arctocephalites arcticus охарактеризованы единичными находками R. (R.) startensis Polub., 1992, R. (R.) elongatus Kosh., 1960 и R. (?) inopinatus Zakharov, 2020. Более высокая часть последовательности, не охарактеризованная аммонитами и относящаяся к пограничному байос-батскому интервалу, содержит R. (R.) cf. eximius (von Eichw.), а в нижнебатских отложениях зоны Arcticoceras ishmae найден единственный экземпляр, определенный как R. (R.) sp. indet.</w:t>
            </w:r>
          </w:p>
        </w:tc>
      </w:tr>
      <w:tr w:rsidR="001E6693" w:rsidRPr="00E53D06" w:rsidTr="00184184">
        <w:trPr>
          <w:trHeight w:val="452"/>
        </w:trPr>
        <w:tc>
          <w:tcPr>
            <w:tcW w:w="2943" w:type="dxa"/>
            <w:vMerge/>
          </w:tcPr>
          <w:p w:rsidR="001E6693" w:rsidRPr="00D4586E" w:rsidRDefault="001E6693" w:rsidP="001E6693">
            <w:pPr>
              <w:jc w:val="center"/>
              <w:rPr>
                <w:b/>
                <w:bCs/>
              </w:rPr>
            </w:pPr>
          </w:p>
        </w:tc>
        <w:tc>
          <w:tcPr>
            <w:tcW w:w="2268" w:type="dxa"/>
          </w:tcPr>
          <w:p w:rsidR="001E6693" w:rsidRDefault="001E6693" w:rsidP="001E6693">
            <w:pPr>
              <w:jc w:val="center"/>
              <w:rPr>
                <w:bCs/>
                <w:sz w:val="16"/>
                <w:szCs w:val="16"/>
              </w:rPr>
            </w:pPr>
            <w:r w:rsidRPr="001F4E49">
              <w:rPr>
                <w:bCs/>
                <w:sz w:val="16"/>
                <w:szCs w:val="16"/>
              </w:rPr>
              <w:t>н.с. Безносов П.А.;</w:t>
            </w:r>
          </w:p>
          <w:p w:rsidR="001E6693" w:rsidRDefault="001E6693" w:rsidP="001E6693">
            <w:pPr>
              <w:jc w:val="center"/>
              <w:rPr>
                <w:bCs/>
                <w:sz w:val="16"/>
                <w:szCs w:val="16"/>
              </w:rPr>
            </w:pPr>
            <w:r w:rsidRPr="001F4E49">
              <w:rPr>
                <w:bCs/>
                <w:sz w:val="16"/>
                <w:szCs w:val="16"/>
              </w:rPr>
              <w:t>Стинкулис</w:t>
            </w:r>
            <w:r>
              <w:t xml:space="preserve"> </w:t>
            </w:r>
            <w:r w:rsidRPr="001F4E49">
              <w:rPr>
                <w:bCs/>
                <w:sz w:val="16"/>
                <w:szCs w:val="16"/>
              </w:rPr>
              <w:t>Г.</w:t>
            </w:r>
            <w:r>
              <w:rPr>
                <w:bCs/>
                <w:sz w:val="16"/>
                <w:szCs w:val="16"/>
              </w:rPr>
              <w:t xml:space="preserve"> (Латвийский университет);</w:t>
            </w:r>
            <w:r w:rsidRPr="001F4E49">
              <w:rPr>
                <w:bCs/>
                <w:sz w:val="16"/>
                <w:szCs w:val="16"/>
              </w:rPr>
              <w:t xml:space="preserve"> </w:t>
            </w:r>
          </w:p>
          <w:p w:rsidR="001E6693" w:rsidRDefault="001E6693" w:rsidP="001E6693">
            <w:pPr>
              <w:jc w:val="center"/>
              <w:rPr>
                <w:bCs/>
                <w:sz w:val="16"/>
                <w:szCs w:val="16"/>
              </w:rPr>
            </w:pPr>
            <w:r w:rsidRPr="00C423C1">
              <w:rPr>
                <w:bCs/>
                <w:sz w:val="16"/>
                <w:szCs w:val="16"/>
              </w:rPr>
              <w:t>к.г.-м.н.</w:t>
            </w:r>
            <w:r>
              <w:rPr>
                <w:bCs/>
                <w:sz w:val="16"/>
                <w:szCs w:val="16"/>
              </w:rPr>
              <w:t xml:space="preserve"> </w:t>
            </w:r>
            <w:r w:rsidRPr="001F4E49">
              <w:rPr>
                <w:bCs/>
                <w:sz w:val="16"/>
                <w:szCs w:val="16"/>
              </w:rPr>
              <w:t>Снигиревски</w:t>
            </w:r>
            <w:r>
              <w:rPr>
                <w:bCs/>
                <w:sz w:val="16"/>
                <w:szCs w:val="16"/>
              </w:rPr>
              <w:t>й</w:t>
            </w:r>
            <w:r>
              <w:t xml:space="preserve"> </w:t>
            </w:r>
            <w:r w:rsidRPr="001F4E49">
              <w:rPr>
                <w:bCs/>
                <w:sz w:val="16"/>
                <w:szCs w:val="16"/>
              </w:rPr>
              <w:t>С.М.</w:t>
            </w:r>
            <w:r>
              <w:rPr>
                <w:bCs/>
                <w:sz w:val="16"/>
                <w:szCs w:val="16"/>
              </w:rPr>
              <w:t xml:space="preserve"> (СПбГУ)</w:t>
            </w:r>
            <w:r w:rsidRPr="001F4E49">
              <w:rPr>
                <w:bCs/>
                <w:sz w:val="16"/>
                <w:szCs w:val="16"/>
              </w:rPr>
              <w:t xml:space="preserve">, </w:t>
            </w:r>
          </w:p>
          <w:p w:rsidR="001E6693" w:rsidRDefault="001E6693" w:rsidP="001E6693">
            <w:pPr>
              <w:jc w:val="center"/>
              <w:rPr>
                <w:bCs/>
                <w:sz w:val="16"/>
                <w:szCs w:val="16"/>
              </w:rPr>
            </w:pPr>
            <w:r w:rsidRPr="001F4E49">
              <w:rPr>
                <w:bCs/>
                <w:sz w:val="16"/>
                <w:szCs w:val="16"/>
              </w:rPr>
              <w:t>Мешкис</w:t>
            </w:r>
            <w:r>
              <w:t xml:space="preserve"> </w:t>
            </w:r>
            <w:r w:rsidRPr="001F4E49">
              <w:rPr>
                <w:bCs/>
                <w:sz w:val="16"/>
                <w:szCs w:val="16"/>
              </w:rPr>
              <w:t>С.</w:t>
            </w:r>
            <w:r w:rsidRPr="00C423C1">
              <w:rPr>
                <w:bCs/>
                <w:sz w:val="16"/>
                <w:szCs w:val="16"/>
              </w:rPr>
              <w:t>(Латвийский университет)</w:t>
            </w:r>
            <w:r w:rsidRPr="001F4E49">
              <w:rPr>
                <w:bCs/>
                <w:sz w:val="16"/>
                <w:szCs w:val="16"/>
              </w:rPr>
              <w:t xml:space="preserve"> </w:t>
            </w:r>
          </w:p>
          <w:p w:rsidR="001E6693" w:rsidRDefault="001E6693" w:rsidP="001E6693">
            <w:pPr>
              <w:jc w:val="center"/>
              <w:rPr>
                <w:bCs/>
                <w:sz w:val="16"/>
                <w:szCs w:val="16"/>
              </w:rPr>
            </w:pPr>
            <w:r w:rsidRPr="001F4E49">
              <w:rPr>
                <w:bCs/>
                <w:sz w:val="16"/>
                <w:szCs w:val="16"/>
              </w:rPr>
              <w:t>Любаров</w:t>
            </w:r>
            <w:r>
              <w:rPr>
                <w:bCs/>
                <w:sz w:val="16"/>
                <w:szCs w:val="16"/>
              </w:rPr>
              <w:t>а</w:t>
            </w:r>
            <w:r>
              <w:t xml:space="preserve"> </w:t>
            </w:r>
            <w:r w:rsidRPr="001F4E49">
              <w:rPr>
                <w:bCs/>
                <w:sz w:val="16"/>
                <w:szCs w:val="16"/>
              </w:rPr>
              <w:t>А.П.</w:t>
            </w:r>
            <w:r>
              <w:rPr>
                <w:bCs/>
                <w:sz w:val="16"/>
                <w:szCs w:val="16"/>
              </w:rPr>
              <w:t>,</w:t>
            </w:r>
          </w:p>
          <w:p w:rsidR="001E6693" w:rsidRPr="00E95B12" w:rsidRDefault="001E6693" w:rsidP="001E6693">
            <w:pPr>
              <w:jc w:val="center"/>
              <w:rPr>
                <w:bCs/>
                <w:sz w:val="16"/>
                <w:szCs w:val="16"/>
              </w:rPr>
            </w:pPr>
            <w:r w:rsidRPr="001F4E49">
              <w:rPr>
                <w:bCs/>
                <w:sz w:val="16"/>
                <w:szCs w:val="16"/>
              </w:rPr>
              <w:lastRenderedPageBreak/>
              <w:t>Зубрицки</w:t>
            </w:r>
            <w:r>
              <w:rPr>
                <w:bCs/>
                <w:sz w:val="16"/>
                <w:szCs w:val="16"/>
              </w:rPr>
              <w:t>й</w:t>
            </w:r>
            <w:r>
              <w:t xml:space="preserve"> </w:t>
            </w:r>
            <w:r w:rsidRPr="001F4E49">
              <w:rPr>
                <w:bCs/>
                <w:sz w:val="16"/>
                <w:szCs w:val="16"/>
              </w:rPr>
              <w:t>А.С.</w:t>
            </w:r>
            <w:r>
              <w:rPr>
                <w:bCs/>
                <w:sz w:val="16"/>
                <w:szCs w:val="16"/>
              </w:rPr>
              <w:t xml:space="preserve"> </w:t>
            </w:r>
            <w:r w:rsidRPr="00C423C1">
              <w:rPr>
                <w:bCs/>
                <w:sz w:val="16"/>
                <w:szCs w:val="16"/>
              </w:rPr>
              <w:t>(СПбГУ)</w:t>
            </w:r>
          </w:p>
        </w:tc>
        <w:tc>
          <w:tcPr>
            <w:tcW w:w="9356" w:type="dxa"/>
          </w:tcPr>
          <w:p w:rsidR="001E6693" w:rsidRPr="001F4E49" w:rsidRDefault="001E6693" w:rsidP="001E6693">
            <w:pPr>
              <w:ind w:firstLine="318"/>
              <w:jc w:val="both"/>
              <w:rPr>
                <w:b/>
                <w:bCs/>
                <w:sz w:val="16"/>
                <w:szCs w:val="16"/>
              </w:rPr>
            </w:pPr>
            <w:r w:rsidRPr="001F4E49">
              <w:rPr>
                <w:b/>
                <w:bCs/>
                <w:sz w:val="16"/>
                <w:szCs w:val="16"/>
              </w:rPr>
              <w:lastRenderedPageBreak/>
              <w:t xml:space="preserve">Получены предварительные данные по условиям формирования франских отложений, развитых в центральной части западного склона Северотиманского вала (восточное побережье Чёшской губы, бассейн р. Великой). Уточнен стратиграфический интервал исследованной части разреза. </w:t>
            </w:r>
          </w:p>
          <w:p w:rsidR="001E6693" w:rsidRPr="00E95B12" w:rsidRDefault="001E6693" w:rsidP="001E6693">
            <w:pPr>
              <w:ind w:firstLine="318"/>
              <w:jc w:val="both"/>
              <w:rPr>
                <w:bCs/>
                <w:sz w:val="16"/>
                <w:szCs w:val="16"/>
              </w:rPr>
            </w:pPr>
            <w:r w:rsidRPr="001F4E49">
              <w:rPr>
                <w:bCs/>
                <w:sz w:val="16"/>
                <w:szCs w:val="16"/>
              </w:rPr>
              <w:t xml:space="preserve">Согласно данным геолого-съемочных работ на исследованной площади развиты породы устьбезмошицкой свиты, сопоставляемой с верхнесирачойским подгоризонтом верхнефранского подъяруса Тимана. Встреченный в разрезе комплекс позвоночных позволил уточнить возраст вмещающих отложений, ограничив его плакодермовой зоной maxima, тогда как ранее данный интервал сопоставлялся с зоной trautscholdi. Проведенный фациальный анализ показал, что формирование осадков происходило в условиях широкой дельты крупной реки. Осадконакопление проходило под сильным влиянием приливно-отливных </w:t>
            </w:r>
            <w:r w:rsidRPr="001F4E49">
              <w:rPr>
                <w:bCs/>
                <w:sz w:val="16"/>
                <w:szCs w:val="16"/>
              </w:rPr>
              <w:lastRenderedPageBreak/>
              <w:t>процессов – разнонаправленных течений и ритмичных колебаний уровня моря.</w:t>
            </w:r>
          </w:p>
        </w:tc>
      </w:tr>
      <w:tr w:rsidR="001E6693" w:rsidRPr="00E53D06" w:rsidTr="005C6BF6">
        <w:trPr>
          <w:trHeight w:val="452"/>
        </w:trPr>
        <w:tc>
          <w:tcPr>
            <w:tcW w:w="2943" w:type="dxa"/>
            <w:vMerge/>
          </w:tcPr>
          <w:p w:rsidR="001E6693" w:rsidRPr="00D4586E" w:rsidRDefault="001E6693" w:rsidP="001E6693">
            <w:pPr>
              <w:jc w:val="center"/>
              <w:rPr>
                <w:b/>
                <w:bCs/>
              </w:rPr>
            </w:pPr>
          </w:p>
        </w:tc>
        <w:tc>
          <w:tcPr>
            <w:tcW w:w="2268" w:type="dxa"/>
          </w:tcPr>
          <w:p w:rsidR="001E6693" w:rsidRPr="00184184" w:rsidRDefault="001E6693" w:rsidP="001E6693">
            <w:pPr>
              <w:jc w:val="center"/>
              <w:rPr>
                <w:sz w:val="16"/>
                <w:szCs w:val="16"/>
              </w:rPr>
            </w:pPr>
            <w:r>
              <w:rPr>
                <w:sz w:val="16"/>
                <w:szCs w:val="16"/>
              </w:rPr>
              <w:t>м.н.с. Селькова Л.А.</w:t>
            </w:r>
          </w:p>
        </w:tc>
        <w:tc>
          <w:tcPr>
            <w:tcW w:w="9356" w:type="dxa"/>
          </w:tcPr>
          <w:p w:rsidR="001E6693" w:rsidRPr="00184184" w:rsidRDefault="001E6693" w:rsidP="001E6693">
            <w:pPr>
              <w:ind w:firstLine="318"/>
              <w:jc w:val="both"/>
              <w:rPr>
                <w:sz w:val="16"/>
                <w:szCs w:val="16"/>
              </w:rPr>
            </w:pPr>
            <w:r w:rsidRPr="001F4E49">
              <w:rPr>
                <w:sz w:val="16"/>
                <w:szCs w:val="16"/>
              </w:rPr>
              <w:t>Исследование палинологических комплексов из ряда разрезов верхнеюрских отложений Яренского, Ижемского и Сысольского районов РК позволило установить их волжский возраст. Комплексы из разных районов различаются по соотношению спор глейхениевых папоротников, безмешковой пыльцы ксерофитных хвойных и микрофитопланктона.</w:t>
            </w:r>
          </w:p>
        </w:tc>
      </w:tr>
      <w:tr w:rsidR="001E6693" w:rsidRPr="00E53D06" w:rsidTr="005C6BF6">
        <w:tc>
          <w:tcPr>
            <w:tcW w:w="2943" w:type="dxa"/>
            <w:vMerge/>
          </w:tcPr>
          <w:p w:rsidR="001E6693" w:rsidRDefault="001E6693" w:rsidP="001E6693">
            <w:pPr>
              <w:jc w:val="both"/>
              <w:rPr>
                <w:b/>
                <w:sz w:val="16"/>
                <w:szCs w:val="16"/>
              </w:rPr>
            </w:pPr>
          </w:p>
        </w:tc>
        <w:tc>
          <w:tcPr>
            <w:tcW w:w="2268" w:type="dxa"/>
          </w:tcPr>
          <w:p w:rsidR="001E6693" w:rsidRDefault="001E6693" w:rsidP="001E6693">
            <w:pPr>
              <w:jc w:val="center"/>
              <w:rPr>
                <w:sz w:val="16"/>
                <w:szCs w:val="16"/>
              </w:rPr>
            </w:pPr>
            <w:r w:rsidRPr="00AA3708">
              <w:rPr>
                <w:sz w:val="16"/>
                <w:szCs w:val="16"/>
              </w:rPr>
              <w:t>к.г.-м.н.</w:t>
            </w:r>
            <w:r>
              <w:rPr>
                <w:sz w:val="16"/>
                <w:szCs w:val="16"/>
              </w:rPr>
              <w:t xml:space="preserve"> Вовчина Т.А.,</w:t>
            </w:r>
          </w:p>
          <w:p w:rsidR="001E6693" w:rsidRPr="00B83366" w:rsidRDefault="001E6693" w:rsidP="001E6693">
            <w:pPr>
              <w:jc w:val="center"/>
              <w:rPr>
                <w:sz w:val="16"/>
                <w:szCs w:val="16"/>
              </w:rPr>
            </w:pPr>
            <w:r w:rsidRPr="00AA3708">
              <w:rPr>
                <w:sz w:val="16"/>
                <w:szCs w:val="16"/>
              </w:rPr>
              <w:t>к.г.-м.н.</w:t>
            </w:r>
            <w:r>
              <w:rPr>
                <w:sz w:val="16"/>
                <w:szCs w:val="16"/>
              </w:rPr>
              <w:t xml:space="preserve"> Соболева А.А.</w:t>
            </w:r>
          </w:p>
        </w:tc>
        <w:tc>
          <w:tcPr>
            <w:tcW w:w="9356" w:type="dxa"/>
          </w:tcPr>
          <w:p w:rsidR="001E6693" w:rsidRPr="00B83366" w:rsidRDefault="001E6693" w:rsidP="001E6693">
            <w:pPr>
              <w:ind w:firstLine="318"/>
              <w:jc w:val="both"/>
              <w:rPr>
                <w:sz w:val="16"/>
                <w:szCs w:val="16"/>
              </w:rPr>
            </w:pPr>
            <w:r w:rsidRPr="00AA3708">
              <w:rPr>
                <w:sz w:val="16"/>
                <w:szCs w:val="16"/>
              </w:rPr>
              <w:t>Получены первые U-Pb датировки цирконов из плагиогранит-порфиров, входящих в состав сокольнинских субвулканических образований северо-западного Пай-Хоя (Амдерминский район). В пользу позднерифейского возраста плагиогранит-порфиров свидетельствуют расположение тела в поле развития нижней подсвиты верхнерифейской сокольнинской свиты и средний конкордантный U-Pb возраст цирконов 633±14 млн лет, рассчитанный по трем зернам с близкими возрастами. Полученный возраст хорошо согласуется с результатами датирования детритовых цирконов из вулканомиктовых песчаников нижней части сокольнинской свиты.</w:t>
            </w:r>
          </w:p>
        </w:tc>
      </w:tr>
      <w:tr w:rsidR="001E6693" w:rsidRPr="00E53D06" w:rsidTr="005C6BF6">
        <w:tc>
          <w:tcPr>
            <w:tcW w:w="2943" w:type="dxa"/>
            <w:vMerge/>
          </w:tcPr>
          <w:p w:rsidR="001E6693" w:rsidRDefault="001E6693" w:rsidP="001E6693">
            <w:pPr>
              <w:jc w:val="both"/>
              <w:rPr>
                <w:b/>
                <w:sz w:val="16"/>
                <w:szCs w:val="16"/>
              </w:rPr>
            </w:pPr>
          </w:p>
        </w:tc>
        <w:tc>
          <w:tcPr>
            <w:tcW w:w="2268" w:type="dxa"/>
          </w:tcPr>
          <w:p w:rsidR="001E6693" w:rsidRDefault="001E6693" w:rsidP="001E6693">
            <w:pPr>
              <w:jc w:val="center"/>
            </w:pPr>
            <w:r w:rsidRPr="00F65B96">
              <w:rPr>
                <w:sz w:val="16"/>
                <w:szCs w:val="16"/>
              </w:rPr>
              <w:t xml:space="preserve">м.н.с. Шуйский А.С., </w:t>
            </w:r>
            <w:r>
              <w:t xml:space="preserve"> </w:t>
            </w:r>
          </w:p>
          <w:p w:rsidR="001E6693" w:rsidRPr="00D4586E" w:rsidRDefault="001E6693" w:rsidP="001E6693">
            <w:pPr>
              <w:jc w:val="center"/>
              <w:rPr>
                <w:sz w:val="16"/>
                <w:szCs w:val="16"/>
              </w:rPr>
            </w:pPr>
            <w:r w:rsidRPr="00F65B96">
              <w:rPr>
                <w:sz w:val="16"/>
                <w:szCs w:val="16"/>
              </w:rPr>
              <w:t>к.г.-м.н. Удоратина О.В.</w:t>
            </w:r>
            <w:r>
              <w:rPr>
                <w:sz w:val="16"/>
                <w:szCs w:val="16"/>
              </w:rPr>
              <w:t>;</w:t>
            </w:r>
            <w:r w:rsidRPr="00F65B96">
              <w:rPr>
                <w:sz w:val="16"/>
                <w:szCs w:val="16"/>
              </w:rPr>
              <w:t xml:space="preserve"> Кобл М.А. (Стэнфордский Университет, США)</w:t>
            </w:r>
          </w:p>
        </w:tc>
        <w:tc>
          <w:tcPr>
            <w:tcW w:w="9356" w:type="dxa"/>
          </w:tcPr>
          <w:p w:rsidR="001E6693" w:rsidRPr="00F65B96" w:rsidRDefault="001E6693" w:rsidP="001E6693">
            <w:pPr>
              <w:ind w:firstLine="318"/>
              <w:jc w:val="both"/>
              <w:rPr>
                <w:b/>
                <w:sz w:val="16"/>
                <w:szCs w:val="16"/>
              </w:rPr>
            </w:pPr>
            <w:r w:rsidRPr="00F65B96">
              <w:rPr>
                <w:b/>
                <w:sz w:val="16"/>
                <w:szCs w:val="16"/>
              </w:rPr>
              <w:t>Установлено позднедевонское время формирования гранитоидов южной части Гердизского массива Полярного Урала.</w:t>
            </w:r>
          </w:p>
          <w:p w:rsidR="001E6693" w:rsidRPr="00242DFA" w:rsidRDefault="001E6693" w:rsidP="001E6693">
            <w:pPr>
              <w:ind w:firstLine="318"/>
              <w:jc w:val="both"/>
              <w:rPr>
                <w:sz w:val="16"/>
                <w:szCs w:val="16"/>
              </w:rPr>
            </w:pPr>
            <w:r w:rsidRPr="00F65B96">
              <w:rPr>
                <w:sz w:val="16"/>
                <w:szCs w:val="16"/>
              </w:rPr>
              <w:t>Получены U-Pb (SIMS) данные, установлено наличие разных возрастных значений. Цирконы с возрастными значениями 1788 до 906 млн лет рассматриваются нами как реликтовые, 516-580 млн лет время формирования магматических цирконов. Температура кристаллизации магматического циркона составляет 851-788° С.</w:t>
            </w:r>
          </w:p>
        </w:tc>
      </w:tr>
      <w:tr w:rsidR="001E6693" w:rsidRPr="00E53D06" w:rsidTr="005C6BF6">
        <w:tc>
          <w:tcPr>
            <w:tcW w:w="2943" w:type="dxa"/>
            <w:vMerge/>
          </w:tcPr>
          <w:p w:rsidR="001E6693" w:rsidRDefault="001E6693" w:rsidP="001E6693">
            <w:pPr>
              <w:jc w:val="both"/>
              <w:rPr>
                <w:b/>
                <w:sz w:val="16"/>
                <w:szCs w:val="16"/>
              </w:rPr>
            </w:pPr>
          </w:p>
        </w:tc>
        <w:tc>
          <w:tcPr>
            <w:tcW w:w="2268" w:type="dxa"/>
          </w:tcPr>
          <w:p w:rsidR="001E6693" w:rsidRDefault="001E6693" w:rsidP="001E6693">
            <w:pPr>
              <w:ind w:firstLine="34"/>
              <w:jc w:val="center"/>
              <w:rPr>
                <w:sz w:val="16"/>
                <w:szCs w:val="16"/>
              </w:rPr>
            </w:pPr>
            <w:r w:rsidRPr="00061EF9">
              <w:rPr>
                <w:sz w:val="16"/>
                <w:szCs w:val="16"/>
              </w:rPr>
              <w:t xml:space="preserve">к.г.-м.н. Удоратина О.В. </w:t>
            </w:r>
            <w:r>
              <w:t xml:space="preserve"> </w:t>
            </w:r>
            <w:r w:rsidRPr="00061EF9">
              <w:rPr>
                <w:sz w:val="16"/>
                <w:szCs w:val="16"/>
              </w:rPr>
              <w:t>к.г.-м.н. Бурцев И.Н.</w:t>
            </w:r>
            <w:r>
              <w:rPr>
                <w:sz w:val="16"/>
                <w:szCs w:val="16"/>
              </w:rPr>
              <w:t>;</w:t>
            </w:r>
            <w:r w:rsidRPr="00061EF9">
              <w:rPr>
                <w:sz w:val="16"/>
                <w:szCs w:val="16"/>
              </w:rPr>
              <w:t xml:space="preserve"> </w:t>
            </w:r>
          </w:p>
          <w:p w:rsidR="001E6693" w:rsidRPr="00D4586E" w:rsidRDefault="001E6693" w:rsidP="001E6693">
            <w:pPr>
              <w:ind w:firstLine="34"/>
              <w:jc w:val="center"/>
              <w:rPr>
                <w:sz w:val="16"/>
                <w:szCs w:val="16"/>
              </w:rPr>
            </w:pPr>
            <w:r w:rsidRPr="00061EF9">
              <w:rPr>
                <w:sz w:val="16"/>
                <w:szCs w:val="16"/>
              </w:rPr>
              <w:t>д.г.-.м.н.</w:t>
            </w:r>
            <w:r>
              <w:rPr>
                <w:sz w:val="16"/>
                <w:szCs w:val="16"/>
              </w:rPr>
              <w:t xml:space="preserve"> </w:t>
            </w:r>
            <w:r w:rsidRPr="00061EF9">
              <w:rPr>
                <w:sz w:val="16"/>
                <w:szCs w:val="16"/>
              </w:rPr>
              <w:t>Травин</w:t>
            </w:r>
            <w:r>
              <w:t xml:space="preserve"> </w:t>
            </w:r>
            <w:r w:rsidRPr="00061EF9">
              <w:rPr>
                <w:sz w:val="16"/>
                <w:szCs w:val="16"/>
              </w:rPr>
              <w:t>А.В.  (ИГМ СО РАН, г. Новосибирск)</w:t>
            </w:r>
          </w:p>
        </w:tc>
        <w:tc>
          <w:tcPr>
            <w:tcW w:w="9356" w:type="dxa"/>
          </w:tcPr>
          <w:p w:rsidR="001E6693" w:rsidRPr="00061EF9" w:rsidRDefault="001E6693" w:rsidP="001E6693">
            <w:pPr>
              <w:ind w:firstLine="318"/>
              <w:jc w:val="both"/>
              <w:rPr>
                <w:b/>
                <w:color w:val="000000"/>
                <w:sz w:val="16"/>
                <w:szCs w:val="16"/>
                <w:shd w:val="clear" w:color="auto" w:fill="FFFFFF"/>
              </w:rPr>
            </w:pPr>
            <w:r w:rsidRPr="00061EF9">
              <w:rPr>
                <w:b/>
                <w:color w:val="000000"/>
                <w:sz w:val="16"/>
                <w:szCs w:val="16"/>
                <w:shd w:val="clear" w:color="auto" w:fill="FFFFFF"/>
              </w:rPr>
              <w:t xml:space="preserve">Установлен раннекембрийский возраст (40Ar/39Ar метод по микроклину) рудных метасоматитов Октябрьского рудного поля (Средний Тиман). </w:t>
            </w:r>
          </w:p>
          <w:p w:rsidR="001E6693" w:rsidRPr="00242DFA" w:rsidRDefault="001E6693" w:rsidP="001E6693">
            <w:pPr>
              <w:ind w:firstLine="318"/>
              <w:jc w:val="both"/>
              <w:rPr>
                <w:color w:val="000000"/>
                <w:sz w:val="16"/>
                <w:szCs w:val="16"/>
                <w:shd w:val="clear" w:color="auto" w:fill="FFFFFF"/>
              </w:rPr>
            </w:pPr>
            <w:r w:rsidRPr="00061EF9">
              <w:rPr>
                <w:color w:val="000000"/>
                <w:sz w:val="16"/>
                <w:szCs w:val="16"/>
                <w:shd w:val="clear" w:color="auto" w:fill="FFFFFF"/>
              </w:rPr>
              <w:t>Метасоматические рудные (с ксенотимом) породы рудного поля представлены альбититами и в меньшей мере микроклинитами. Калиевый полевой шпат один из ведущих минералов метасоматитов, согласно рентгеноструктурным исследованиям является максимальным микроклином, температура кристаллизации оценивается на уровне 420°С. В химическом составе микроклина содержание Na2O незначительно – 0.16-1 мас. %. Возраст (40Ar/39Ar) составил 513.2 ± 3.8 млн лет. метасоматический процесс преобразования кварцитопесчаников Октябрьского рудного поля протекал, мог протекать в несколько кратковременных стадий с возрастом 541 ± 6, а также – 513 ± 4 млн. лет. На данный момент эти значения - самые молодые среди полученных по рудным образованиям Косьюской группы редкометалльно-редкоземельных проявлений</w:t>
            </w:r>
            <w:r>
              <w:rPr>
                <w:color w:val="000000"/>
                <w:sz w:val="16"/>
                <w:szCs w:val="16"/>
                <w:shd w:val="clear" w:color="auto" w:fill="FFFFFF"/>
              </w:rPr>
              <w:t>.</w:t>
            </w:r>
          </w:p>
        </w:tc>
      </w:tr>
      <w:tr w:rsidR="001E6693" w:rsidRPr="00E53D06" w:rsidTr="00242DFA">
        <w:trPr>
          <w:trHeight w:val="21"/>
        </w:trPr>
        <w:tc>
          <w:tcPr>
            <w:tcW w:w="2943" w:type="dxa"/>
            <w:vMerge/>
          </w:tcPr>
          <w:p w:rsidR="001E6693" w:rsidRPr="00D4586E" w:rsidRDefault="001E6693" w:rsidP="001E6693">
            <w:pPr>
              <w:jc w:val="both"/>
              <w:rPr>
                <w:b/>
                <w:sz w:val="16"/>
                <w:szCs w:val="16"/>
              </w:rPr>
            </w:pPr>
          </w:p>
        </w:tc>
        <w:tc>
          <w:tcPr>
            <w:tcW w:w="2268" w:type="dxa"/>
          </w:tcPr>
          <w:p w:rsidR="001E6693" w:rsidRDefault="001E6693" w:rsidP="001E6693">
            <w:pPr>
              <w:ind w:firstLine="34"/>
              <w:jc w:val="center"/>
              <w:rPr>
                <w:sz w:val="16"/>
                <w:szCs w:val="16"/>
              </w:rPr>
            </w:pPr>
            <w:r w:rsidRPr="001905D6">
              <w:rPr>
                <w:sz w:val="16"/>
                <w:szCs w:val="16"/>
              </w:rPr>
              <w:t>к.г.-м.н. Удоратина О.В.  к.г.-м.н. Бурцев И.Н.</w:t>
            </w:r>
            <w:r>
              <w:rPr>
                <w:sz w:val="16"/>
                <w:szCs w:val="16"/>
              </w:rPr>
              <w:t>,</w:t>
            </w:r>
          </w:p>
          <w:p w:rsidR="001E6693" w:rsidRPr="001905D6" w:rsidRDefault="001E6693" w:rsidP="001E6693">
            <w:pPr>
              <w:ind w:firstLine="34"/>
              <w:jc w:val="center"/>
              <w:rPr>
                <w:sz w:val="16"/>
                <w:szCs w:val="16"/>
              </w:rPr>
            </w:pPr>
            <w:r w:rsidRPr="001905D6">
              <w:rPr>
                <w:sz w:val="16"/>
                <w:szCs w:val="16"/>
              </w:rPr>
              <w:t>к.г.-м.н.</w:t>
            </w:r>
            <w:r>
              <w:rPr>
                <w:sz w:val="16"/>
                <w:szCs w:val="16"/>
              </w:rPr>
              <w:t xml:space="preserve"> Куликова К.В.</w:t>
            </w:r>
            <w:r w:rsidRPr="001905D6">
              <w:rPr>
                <w:sz w:val="16"/>
                <w:szCs w:val="16"/>
              </w:rPr>
              <w:t xml:space="preserve">; </w:t>
            </w:r>
          </w:p>
          <w:p w:rsidR="001E6693" w:rsidRPr="00D4586E" w:rsidRDefault="001E6693" w:rsidP="001E6693">
            <w:pPr>
              <w:ind w:firstLine="34"/>
              <w:jc w:val="center"/>
              <w:rPr>
                <w:sz w:val="16"/>
                <w:szCs w:val="16"/>
              </w:rPr>
            </w:pPr>
            <w:r w:rsidRPr="001905D6">
              <w:rPr>
                <w:sz w:val="16"/>
                <w:szCs w:val="16"/>
              </w:rPr>
              <w:t>д.г.-.м.н. Травин А.В.  (ИГМ СО РАН, г. Новосибирск)</w:t>
            </w:r>
          </w:p>
        </w:tc>
        <w:tc>
          <w:tcPr>
            <w:tcW w:w="9356" w:type="dxa"/>
          </w:tcPr>
          <w:p w:rsidR="001E6693" w:rsidRPr="001905D6" w:rsidRDefault="001E6693" w:rsidP="001E6693">
            <w:pPr>
              <w:ind w:firstLine="318"/>
              <w:jc w:val="both"/>
              <w:rPr>
                <w:b/>
                <w:color w:val="000000"/>
                <w:sz w:val="16"/>
                <w:szCs w:val="16"/>
                <w:shd w:val="clear" w:color="auto" w:fill="FFFFFF"/>
              </w:rPr>
            </w:pPr>
            <w:r w:rsidRPr="001905D6">
              <w:rPr>
                <w:b/>
                <w:color w:val="000000"/>
                <w:sz w:val="16"/>
                <w:szCs w:val="16"/>
                <w:shd w:val="clear" w:color="auto" w:fill="FFFFFF"/>
              </w:rPr>
              <w:t>Установлен поздневендско-раннекембрийский возраст (40Ar/39Ar метод по микроклину) щелочных рудных редкометалльно-редкоземельных метасоматитов Новобобровского рудного поля (Средний Тиман).</w:t>
            </w:r>
          </w:p>
          <w:p w:rsidR="001E6693" w:rsidRPr="00242DFA" w:rsidRDefault="001E6693" w:rsidP="001E6693">
            <w:pPr>
              <w:ind w:firstLine="318"/>
              <w:jc w:val="both"/>
              <w:rPr>
                <w:color w:val="000000"/>
                <w:sz w:val="16"/>
                <w:szCs w:val="16"/>
                <w:shd w:val="clear" w:color="auto" w:fill="FFFFFF"/>
              </w:rPr>
            </w:pPr>
            <w:r w:rsidRPr="001905D6">
              <w:rPr>
                <w:color w:val="000000"/>
                <w:sz w:val="16"/>
                <w:szCs w:val="16"/>
                <w:shd w:val="clear" w:color="auto" w:fill="FFFFFF"/>
              </w:rPr>
              <w:t>Калиевый полевой шпат из оторочки кварцевой жилы центральной зоны согласно рентгеноструктурным данным является максимальным микроклином, температура кристаллизации оценивается на уровне 450</w:t>
            </w:r>
            <w:r w:rsidRPr="001905D6">
              <w:rPr>
                <w:color w:val="000000"/>
                <w:sz w:val="16"/>
                <w:szCs w:val="16"/>
                <w:shd w:val="clear" w:color="auto" w:fill="FFFFFF"/>
              </w:rPr>
              <w:t>С. В химическом составе микроклина содержание Na2O – 0.3-0.4 мас., %. Согласно полученным Ar-Ar данным возраст микроклина рудных околожильных пород (фенитизированных кварцитопесчаников) Новобобровского рудного поля составляет 564.0±7.8 млн лет. Геохронологические данные коррелируются с полученными ранее изотопно-геохронологическими методами (U-Th-Pb, Sm-Nd) данными по рудным минералам монацитам, торитам, колумбитам – 552±31 и 581±47 млн лет. Также полученная цифра близка возрасту ультраосновных пород (Ar-Ar метод по флогопитам из щелочных пикритов) 598.1± 6.2 млн лет.</w:t>
            </w:r>
          </w:p>
        </w:tc>
      </w:tr>
      <w:tr w:rsidR="001E6693" w:rsidRPr="00E53D06" w:rsidTr="005C6BF6">
        <w:trPr>
          <w:trHeight w:val="21"/>
        </w:trPr>
        <w:tc>
          <w:tcPr>
            <w:tcW w:w="2943" w:type="dxa"/>
            <w:vMerge/>
          </w:tcPr>
          <w:p w:rsidR="001E6693" w:rsidRPr="00D4586E" w:rsidRDefault="001E6693" w:rsidP="001E6693">
            <w:pPr>
              <w:jc w:val="both"/>
              <w:rPr>
                <w:b/>
                <w:sz w:val="16"/>
                <w:szCs w:val="16"/>
              </w:rPr>
            </w:pPr>
          </w:p>
        </w:tc>
        <w:tc>
          <w:tcPr>
            <w:tcW w:w="2268" w:type="dxa"/>
          </w:tcPr>
          <w:p w:rsidR="001E6693" w:rsidRDefault="00BD4C70" w:rsidP="001E6693">
            <w:pPr>
              <w:ind w:firstLine="34"/>
              <w:jc w:val="center"/>
              <w:rPr>
                <w:sz w:val="16"/>
                <w:szCs w:val="16"/>
              </w:rPr>
            </w:pPr>
            <w:r w:rsidRPr="00BD4C70">
              <w:rPr>
                <w:sz w:val="16"/>
                <w:szCs w:val="16"/>
              </w:rPr>
              <w:t>к.г.-м.н.</w:t>
            </w:r>
            <w:r>
              <w:rPr>
                <w:sz w:val="16"/>
                <w:szCs w:val="16"/>
              </w:rPr>
              <w:t xml:space="preserve"> Потапов И.Л.,</w:t>
            </w:r>
          </w:p>
          <w:p w:rsidR="00BD4C70" w:rsidRPr="00D4586E" w:rsidRDefault="00BD4C70" w:rsidP="001E6693">
            <w:pPr>
              <w:ind w:firstLine="34"/>
              <w:jc w:val="center"/>
              <w:rPr>
                <w:sz w:val="16"/>
                <w:szCs w:val="16"/>
              </w:rPr>
            </w:pPr>
            <w:r w:rsidRPr="00BD4C70">
              <w:rPr>
                <w:sz w:val="16"/>
                <w:szCs w:val="16"/>
              </w:rPr>
              <w:t>д.г.-.м.н.</w:t>
            </w:r>
            <w:r>
              <w:rPr>
                <w:sz w:val="16"/>
                <w:szCs w:val="16"/>
              </w:rPr>
              <w:t xml:space="preserve"> Пыстин А.М.</w:t>
            </w:r>
          </w:p>
        </w:tc>
        <w:tc>
          <w:tcPr>
            <w:tcW w:w="9356" w:type="dxa"/>
          </w:tcPr>
          <w:p w:rsidR="001E6693" w:rsidRPr="00242DFA" w:rsidRDefault="00BD4C70" w:rsidP="00BD4C70">
            <w:pPr>
              <w:ind w:firstLine="318"/>
              <w:jc w:val="both"/>
              <w:rPr>
                <w:color w:val="000000"/>
                <w:sz w:val="16"/>
                <w:szCs w:val="16"/>
                <w:shd w:val="clear" w:color="auto" w:fill="FFFFFF"/>
              </w:rPr>
            </w:pPr>
            <w:r w:rsidRPr="00BD4C70">
              <w:rPr>
                <w:color w:val="000000"/>
                <w:sz w:val="16"/>
                <w:szCs w:val="16"/>
                <w:shd w:val="clear" w:color="auto" w:fill="FFFFFF"/>
              </w:rPr>
              <w:t>Уточнена структурная  позиция стратиграфических подразделений харбейского метаморфического комплекса на Полярном Урале, взаимное расположение которых в разрезе остается спорным. Узловым в решении этой проблемы является вопрос о стратиграфической позиции париквасьшорской свиты, занимающей центральную часть Харбейского блока. При этом, одни исследователи считают, что париквасьшорская свита является наиболее древней в составе харбейского комплекса и слагает Париквасьшорский выступ, другие придерживаются альтернативного представления о синклинальном залегании париквасьшорской свиты, подстилаемой гнейсами и амфиболитами, известными как лаптаюганская и ханмейхойская свиты.</w:t>
            </w:r>
            <w:r>
              <w:rPr>
                <w:color w:val="000000"/>
                <w:sz w:val="16"/>
                <w:szCs w:val="16"/>
                <w:shd w:val="clear" w:color="auto" w:fill="FFFFFF"/>
              </w:rPr>
              <w:t xml:space="preserve"> </w:t>
            </w:r>
            <w:r w:rsidRPr="00BD4C70">
              <w:rPr>
                <w:color w:val="000000"/>
                <w:sz w:val="16"/>
                <w:szCs w:val="16"/>
                <w:shd w:val="clear" w:color="auto" w:fill="FFFFFF"/>
              </w:rPr>
              <w:t>В результате выполненных структурных исследований установлено, что начиная с этапа формирования изоклинальных складок (первый этап деформации для пород париквасьшорской свиты и второй – для пород ханмейхойской и лаптоюганской свит), структуры всех трех стратонов харбейского комплекса развивались совместно</w:t>
            </w:r>
            <w:r>
              <w:rPr>
                <w:color w:val="000000"/>
                <w:sz w:val="16"/>
                <w:szCs w:val="16"/>
                <w:shd w:val="clear" w:color="auto" w:fill="FFFFFF"/>
              </w:rPr>
              <w:t xml:space="preserve">. </w:t>
            </w:r>
            <w:r>
              <w:t xml:space="preserve"> </w:t>
            </w:r>
            <w:r w:rsidRPr="00BD4C70">
              <w:rPr>
                <w:color w:val="000000"/>
                <w:sz w:val="16"/>
                <w:szCs w:val="16"/>
                <w:shd w:val="clear" w:color="auto" w:fill="FFFFFF"/>
              </w:rPr>
              <w:t>Судя по данным о U-Pb возрасте метаморфогенного циркона из гнейсов париквасьшорской свиты – верхнего стратона харбейского комплекса (1896 млн лет), весь его  разрез относится к нижнедокембрийским образованиям. Выявленная последовательность метаморфических толщ, слагающих харбейский комплекс (смена метабазитовых породных ассоциаций вверх по разрезу переслаивающимися амфиболитами и парагнейсами и далее высокоглиноземистыми кристаллическими сланцами и кварцитами), и имеющиеся данные об их возрастных ограничениях выводят на новый уровень решение вопросов расчленения и корреляции разрозненных фрагментов нижнедокембрийского основания в структурах Уралид и Тиманид</w:t>
            </w:r>
            <w:r>
              <w:rPr>
                <w:color w:val="000000"/>
                <w:sz w:val="16"/>
                <w:szCs w:val="16"/>
                <w:shd w:val="clear" w:color="auto" w:fill="FFFFFF"/>
              </w:rPr>
              <w:t>.</w:t>
            </w:r>
          </w:p>
        </w:tc>
      </w:tr>
      <w:tr w:rsidR="001E6693" w:rsidRPr="00E53D06" w:rsidTr="005C6BF6">
        <w:trPr>
          <w:trHeight w:val="21"/>
        </w:trPr>
        <w:tc>
          <w:tcPr>
            <w:tcW w:w="2943" w:type="dxa"/>
            <w:vMerge/>
          </w:tcPr>
          <w:p w:rsidR="001E6693" w:rsidRPr="00D4586E" w:rsidRDefault="001E6693" w:rsidP="001E6693">
            <w:pPr>
              <w:jc w:val="both"/>
              <w:rPr>
                <w:b/>
                <w:sz w:val="16"/>
                <w:szCs w:val="16"/>
              </w:rPr>
            </w:pPr>
          </w:p>
        </w:tc>
        <w:tc>
          <w:tcPr>
            <w:tcW w:w="2268" w:type="dxa"/>
          </w:tcPr>
          <w:p w:rsidR="001E6693" w:rsidRDefault="004E0021" w:rsidP="001E6693">
            <w:pPr>
              <w:jc w:val="center"/>
              <w:rPr>
                <w:sz w:val="16"/>
                <w:szCs w:val="16"/>
              </w:rPr>
            </w:pPr>
            <w:r w:rsidRPr="004E0021">
              <w:rPr>
                <w:sz w:val="16"/>
                <w:szCs w:val="16"/>
              </w:rPr>
              <w:t>д.г.-.м.н.</w:t>
            </w:r>
            <w:r>
              <w:rPr>
                <w:sz w:val="16"/>
                <w:szCs w:val="16"/>
              </w:rPr>
              <w:t xml:space="preserve"> Безносова Т.М.,</w:t>
            </w:r>
          </w:p>
          <w:p w:rsidR="004E0021" w:rsidRPr="00B83366" w:rsidRDefault="004E0021" w:rsidP="001E6693">
            <w:pPr>
              <w:jc w:val="center"/>
              <w:rPr>
                <w:sz w:val="16"/>
                <w:szCs w:val="16"/>
              </w:rPr>
            </w:pPr>
            <w:r w:rsidRPr="004E0021">
              <w:rPr>
                <w:sz w:val="16"/>
                <w:szCs w:val="16"/>
              </w:rPr>
              <w:lastRenderedPageBreak/>
              <w:t>к.г.-м.н.</w:t>
            </w:r>
            <w:r>
              <w:rPr>
                <w:sz w:val="16"/>
                <w:szCs w:val="16"/>
              </w:rPr>
              <w:t xml:space="preserve"> Матвеев В.А.</w:t>
            </w:r>
          </w:p>
        </w:tc>
        <w:tc>
          <w:tcPr>
            <w:tcW w:w="9356" w:type="dxa"/>
          </w:tcPr>
          <w:p w:rsidR="001E6693" w:rsidRPr="00242DFA" w:rsidRDefault="004E0021" w:rsidP="001E6693">
            <w:pPr>
              <w:ind w:firstLine="318"/>
              <w:jc w:val="both"/>
              <w:rPr>
                <w:color w:val="000000"/>
                <w:sz w:val="16"/>
                <w:szCs w:val="16"/>
                <w:shd w:val="clear" w:color="auto" w:fill="FFFFFF"/>
              </w:rPr>
            </w:pPr>
            <w:r w:rsidRPr="004E0021">
              <w:rPr>
                <w:color w:val="000000"/>
                <w:sz w:val="16"/>
                <w:szCs w:val="16"/>
                <w:shd w:val="clear" w:color="auto" w:fill="FFFFFF"/>
              </w:rPr>
              <w:lastRenderedPageBreak/>
              <w:t xml:space="preserve">Разработана событийно-стратиграфическая корреляционная схема верхнеордовикских и силурийских толщ западноуральского </w:t>
            </w:r>
            <w:r w:rsidRPr="004E0021">
              <w:rPr>
                <w:color w:val="000000"/>
                <w:sz w:val="16"/>
                <w:szCs w:val="16"/>
                <w:shd w:val="clear" w:color="auto" w:fill="FFFFFF"/>
              </w:rPr>
              <w:lastRenderedPageBreak/>
              <w:t>субрегиона. Проведена корреляция западноуральских разрезов и одновозрастных отложений, разбуренных скважинами на территории северо-восточного субрегиона Восточно-Европейской платформы (Тимано-Печорская область). Результаты по определению основных событийных рубежей, по изотопному составу углерода в карбонатных породах, а также корреляция возрастных и фациальных комплексов ископаемой морской фауны, позволили внести вклад в решение наиболее дискуссионных проблем расчленения силура и показали необходимость пересмотра и уточнения существующих стратиграфических схем исследуемой территории</w:t>
            </w:r>
            <w:r>
              <w:rPr>
                <w:color w:val="000000"/>
                <w:sz w:val="16"/>
                <w:szCs w:val="16"/>
                <w:shd w:val="clear" w:color="auto" w:fill="FFFFFF"/>
              </w:rPr>
              <w:t>.</w:t>
            </w:r>
          </w:p>
        </w:tc>
      </w:tr>
      <w:tr w:rsidR="001E6693" w:rsidRPr="00E53D06" w:rsidTr="00E5157C">
        <w:trPr>
          <w:trHeight w:val="1339"/>
        </w:trPr>
        <w:tc>
          <w:tcPr>
            <w:tcW w:w="2943" w:type="dxa"/>
            <w:vMerge/>
          </w:tcPr>
          <w:p w:rsidR="001E6693" w:rsidRPr="00D4586E" w:rsidRDefault="001E6693" w:rsidP="001E6693">
            <w:pPr>
              <w:jc w:val="both"/>
              <w:rPr>
                <w:b/>
                <w:sz w:val="16"/>
                <w:szCs w:val="16"/>
              </w:rPr>
            </w:pPr>
          </w:p>
        </w:tc>
        <w:tc>
          <w:tcPr>
            <w:tcW w:w="2268" w:type="dxa"/>
          </w:tcPr>
          <w:p w:rsidR="001E6693" w:rsidRPr="00D4586E" w:rsidRDefault="004D04AD" w:rsidP="001E6693">
            <w:pPr>
              <w:ind w:firstLine="34"/>
              <w:jc w:val="center"/>
              <w:rPr>
                <w:iCs/>
                <w:sz w:val="16"/>
                <w:szCs w:val="16"/>
              </w:rPr>
            </w:pPr>
            <w:r w:rsidRPr="004D04AD">
              <w:rPr>
                <w:iCs/>
                <w:sz w:val="16"/>
                <w:szCs w:val="16"/>
              </w:rPr>
              <w:t>д.г.-.м.н.</w:t>
            </w:r>
            <w:r>
              <w:rPr>
                <w:iCs/>
                <w:sz w:val="16"/>
                <w:szCs w:val="16"/>
              </w:rPr>
              <w:t xml:space="preserve"> Тельнова О.П.</w:t>
            </w:r>
          </w:p>
        </w:tc>
        <w:tc>
          <w:tcPr>
            <w:tcW w:w="9356" w:type="dxa"/>
          </w:tcPr>
          <w:p w:rsidR="001E6693" w:rsidRPr="00EC122F" w:rsidRDefault="004D04AD" w:rsidP="004D04AD">
            <w:pPr>
              <w:ind w:firstLine="318"/>
              <w:jc w:val="both"/>
              <w:rPr>
                <w:color w:val="000000"/>
                <w:sz w:val="16"/>
                <w:szCs w:val="16"/>
                <w:shd w:val="clear" w:color="auto" w:fill="FFFFFF"/>
              </w:rPr>
            </w:pPr>
            <w:r w:rsidRPr="004D04AD">
              <w:rPr>
                <w:color w:val="000000"/>
                <w:sz w:val="16"/>
                <w:szCs w:val="16"/>
                <w:shd w:val="clear" w:color="auto" w:fill="FFFFFF"/>
              </w:rPr>
              <w:t>Ретроспективный анализ истории изучения девонского осадочного чехла на Среднем Тимане позволил визуализировать эволюцию схем стратиграфического расчленения девонских отложений, что, прежде всего, значительно облегчает восприятие геологической информации и помогает выявить проблемные аспекты геологии района. Обоснована актуальность новой серии геологических работ, в т. ч., экспедиционных. В 2020 году результаты био-литостратиграфических исследований (Тельнова, Шумилов, 2019; Шумилов, Тельнова, 2017; 2020) были использованы отделом региональной геологии и полезных ископаемых полярных и приполярных территорий (Сыктывкарский сектор ВСЕГЕИ) при проведении рекогносцировочных работ на Цилемской площади.</w:t>
            </w:r>
          </w:p>
        </w:tc>
      </w:tr>
      <w:tr w:rsidR="001E6693" w:rsidRPr="00E53D06" w:rsidTr="00213D2B">
        <w:trPr>
          <w:trHeight w:val="63"/>
        </w:trPr>
        <w:tc>
          <w:tcPr>
            <w:tcW w:w="2943" w:type="dxa"/>
            <w:vMerge/>
          </w:tcPr>
          <w:p w:rsidR="001E6693" w:rsidRPr="00D4586E" w:rsidRDefault="001E6693" w:rsidP="001E6693">
            <w:pPr>
              <w:jc w:val="both"/>
              <w:rPr>
                <w:b/>
                <w:sz w:val="16"/>
                <w:szCs w:val="16"/>
              </w:rPr>
            </w:pPr>
          </w:p>
        </w:tc>
        <w:tc>
          <w:tcPr>
            <w:tcW w:w="2268" w:type="dxa"/>
          </w:tcPr>
          <w:p w:rsidR="001E6693" w:rsidRPr="00D4586E" w:rsidRDefault="004D04AD" w:rsidP="001E6693">
            <w:pPr>
              <w:ind w:firstLine="34"/>
              <w:jc w:val="center"/>
              <w:rPr>
                <w:iCs/>
                <w:sz w:val="16"/>
                <w:szCs w:val="16"/>
              </w:rPr>
            </w:pPr>
            <w:r w:rsidRPr="004D04AD">
              <w:rPr>
                <w:iCs/>
                <w:sz w:val="16"/>
                <w:szCs w:val="16"/>
              </w:rPr>
              <w:t>к.г.-м.н.</w:t>
            </w:r>
            <w:r>
              <w:rPr>
                <w:iCs/>
                <w:sz w:val="16"/>
                <w:szCs w:val="16"/>
              </w:rPr>
              <w:t xml:space="preserve"> Антропова Е.В.</w:t>
            </w:r>
          </w:p>
        </w:tc>
        <w:tc>
          <w:tcPr>
            <w:tcW w:w="9356" w:type="dxa"/>
          </w:tcPr>
          <w:p w:rsidR="001E6693" w:rsidRPr="00EC122F" w:rsidRDefault="004D04AD" w:rsidP="001E6693">
            <w:pPr>
              <w:ind w:firstLine="318"/>
              <w:jc w:val="both"/>
              <w:rPr>
                <w:color w:val="000000"/>
                <w:sz w:val="16"/>
                <w:szCs w:val="16"/>
                <w:shd w:val="clear" w:color="auto" w:fill="FFFFFF"/>
              </w:rPr>
            </w:pPr>
            <w:r w:rsidRPr="004D04AD">
              <w:rPr>
                <w:color w:val="000000"/>
                <w:sz w:val="16"/>
                <w:szCs w:val="16"/>
                <w:shd w:val="clear" w:color="auto" w:fill="FFFFFF"/>
              </w:rPr>
              <w:t>Рассмотрено развитие представителей класса строматопороидей в Тимано-Североуральском палеобассейне в ордовикское, силурийское и девонское время. При прослеживании появления во времени новых родов и видов, удалось четко установить две ветви развития. Родоначальником одной ветви является род Cystostroma, от него пошли рода с преобладанием вертикальных элементов внутреннего строения. Другая ветвь, на основе рода Ecclimadictyon, характеризуется компактной микроструктурой, преобладанием инфлексионных структур и горизонтальными элементами строения. Анализ строматопороидей, известных из разных бассейнов мира, показывает, что ордовикские рода Севера Урала и Тимана зародились здесь. Таким образом, бассейн был одним из центров возникновения и развития строматопороидей</w:t>
            </w:r>
            <w:r>
              <w:rPr>
                <w:color w:val="000000"/>
                <w:sz w:val="16"/>
                <w:szCs w:val="16"/>
                <w:shd w:val="clear" w:color="auto" w:fill="FFFFFF"/>
              </w:rPr>
              <w:t>.</w:t>
            </w:r>
          </w:p>
        </w:tc>
      </w:tr>
      <w:tr w:rsidR="001E6693" w:rsidRPr="00E53D06" w:rsidTr="00213D2B">
        <w:trPr>
          <w:trHeight w:val="63"/>
        </w:trPr>
        <w:tc>
          <w:tcPr>
            <w:tcW w:w="2943" w:type="dxa"/>
            <w:vMerge/>
          </w:tcPr>
          <w:p w:rsidR="001E6693" w:rsidRPr="00D4586E" w:rsidRDefault="001E6693" w:rsidP="001E6693">
            <w:pPr>
              <w:jc w:val="both"/>
              <w:rPr>
                <w:b/>
                <w:sz w:val="16"/>
                <w:szCs w:val="16"/>
              </w:rPr>
            </w:pPr>
          </w:p>
        </w:tc>
        <w:tc>
          <w:tcPr>
            <w:tcW w:w="2268" w:type="dxa"/>
          </w:tcPr>
          <w:p w:rsidR="004D04AD" w:rsidRPr="004D04AD" w:rsidRDefault="004D04AD" w:rsidP="004D04AD">
            <w:pPr>
              <w:ind w:firstLine="34"/>
              <w:jc w:val="center"/>
              <w:rPr>
                <w:iCs/>
                <w:sz w:val="16"/>
                <w:szCs w:val="16"/>
              </w:rPr>
            </w:pPr>
            <w:r w:rsidRPr="004D04AD">
              <w:rPr>
                <w:iCs/>
                <w:sz w:val="16"/>
                <w:szCs w:val="16"/>
              </w:rPr>
              <w:t>д.г.-.м.н. Безносова Т.М.,</w:t>
            </w:r>
          </w:p>
          <w:p w:rsidR="001E6693" w:rsidRDefault="004D04AD" w:rsidP="004D04AD">
            <w:pPr>
              <w:ind w:firstLine="34"/>
              <w:jc w:val="center"/>
              <w:rPr>
                <w:iCs/>
                <w:sz w:val="16"/>
                <w:szCs w:val="16"/>
              </w:rPr>
            </w:pPr>
            <w:r w:rsidRPr="004D04AD">
              <w:rPr>
                <w:iCs/>
                <w:sz w:val="16"/>
                <w:szCs w:val="16"/>
              </w:rPr>
              <w:t>к.г.-м.н. Матвеев В.А.</w:t>
            </w:r>
            <w:r>
              <w:rPr>
                <w:iCs/>
                <w:sz w:val="16"/>
                <w:szCs w:val="16"/>
              </w:rPr>
              <w:t>,</w:t>
            </w:r>
          </w:p>
          <w:p w:rsidR="004D04AD" w:rsidRPr="00D4586E" w:rsidRDefault="004D04AD" w:rsidP="004D04AD">
            <w:pPr>
              <w:ind w:firstLine="34"/>
              <w:jc w:val="center"/>
              <w:rPr>
                <w:iCs/>
                <w:sz w:val="16"/>
                <w:szCs w:val="16"/>
              </w:rPr>
            </w:pPr>
            <w:r w:rsidRPr="004D04AD">
              <w:rPr>
                <w:iCs/>
                <w:sz w:val="16"/>
                <w:szCs w:val="16"/>
              </w:rPr>
              <w:t>д.г.-.м.н.</w:t>
            </w:r>
            <w:r>
              <w:rPr>
                <w:iCs/>
                <w:sz w:val="16"/>
                <w:szCs w:val="16"/>
              </w:rPr>
              <w:t xml:space="preserve"> Силаев В.И.</w:t>
            </w:r>
          </w:p>
        </w:tc>
        <w:tc>
          <w:tcPr>
            <w:tcW w:w="9356" w:type="dxa"/>
          </w:tcPr>
          <w:p w:rsidR="004D04AD" w:rsidRPr="004D04AD" w:rsidRDefault="004D04AD" w:rsidP="004D04AD">
            <w:pPr>
              <w:ind w:firstLine="318"/>
              <w:jc w:val="both"/>
              <w:rPr>
                <w:color w:val="000000"/>
                <w:sz w:val="16"/>
                <w:szCs w:val="16"/>
                <w:shd w:val="clear" w:color="auto" w:fill="FFFFFF"/>
              </w:rPr>
            </w:pPr>
            <w:r w:rsidRPr="004D04AD">
              <w:rPr>
                <w:color w:val="000000"/>
                <w:sz w:val="16"/>
                <w:szCs w:val="16"/>
                <w:shd w:val="clear" w:color="auto" w:fill="FFFFFF"/>
              </w:rPr>
              <w:t>В результате вновь проведенного исследования отложений силура в опорном разрезе установлены событийно-стратиграфический рубеж лудлов – пржидол и перерыв в осадконакоплении в конце лудлова, предшествовавший образованию пржидольских пород, которые непосредственно связаны с основными глобальными событиями в позднем силуре;</w:t>
            </w:r>
          </w:p>
          <w:p w:rsidR="001E6693" w:rsidRPr="00EC122F" w:rsidRDefault="004D04AD" w:rsidP="004D04AD">
            <w:pPr>
              <w:ind w:firstLine="318"/>
              <w:jc w:val="both"/>
              <w:rPr>
                <w:color w:val="000000"/>
                <w:sz w:val="16"/>
                <w:szCs w:val="16"/>
                <w:shd w:val="clear" w:color="auto" w:fill="FFFFFF"/>
              </w:rPr>
            </w:pPr>
            <w:r w:rsidRPr="004D04AD">
              <w:rPr>
                <w:color w:val="000000"/>
                <w:sz w:val="16"/>
                <w:szCs w:val="16"/>
                <w:shd w:val="clear" w:color="auto" w:fill="FFFFFF"/>
              </w:rPr>
              <w:t>уточнены хроностратиграфическая последовательность отложений верхнего силура и корреляция пограничных отложений лудлова и пржидола уральского палеобассейна с балтийским. В качестве геохимических характеристик исследуемого разреза пограничных отложений лудлова и пржидола использованы содержания микроэлементов – бария и стронция, а также изотопного состава углерода и кислорода в карбонатах</w:t>
            </w:r>
            <w:r>
              <w:rPr>
                <w:color w:val="000000"/>
                <w:sz w:val="16"/>
                <w:szCs w:val="16"/>
                <w:shd w:val="clear" w:color="auto" w:fill="FFFFFF"/>
              </w:rPr>
              <w:t>.</w:t>
            </w:r>
          </w:p>
        </w:tc>
      </w:tr>
      <w:tr w:rsidR="001E6693" w:rsidRPr="00E53D06" w:rsidTr="00123902">
        <w:trPr>
          <w:trHeight w:val="36"/>
        </w:trPr>
        <w:tc>
          <w:tcPr>
            <w:tcW w:w="2943" w:type="dxa"/>
            <w:vMerge/>
          </w:tcPr>
          <w:p w:rsidR="001E6693" w:rsidRPr="00D4586E" w:rsidRDefault="001E6693" w:rsidP="001E6693">
            <w:pPr>
              <w:jc w:val="both"/>
              <w:rPr>
                <w:b/>
                <w:sz w:val="16"/>
                <w:szCs w:val="16"/>
              </w:rPr>
            </w:pPr>
          </w:p>
        </w:tc>
        <w:tc>
          <w:tcPr>
            <w:tcW w:w="2268" w:type="dxa"/>
          </w:tcPr>
          <w:p w:rsidR="001E6693" w:rsidRDefault="004D04AD" w:rsidP="001E6693">
            <w:pPr>
              <w:ind w:firstLine="34"/>
              <w:jc w:val="center"/>
              <w:rPr>
                <w:iCs/>
                <w:sz w:val="16"/>
                <w:szCs w:val="16"/>
              </w:rPr>
            </w:pPr>
            <w:r w:rsidRPr="004D04AD">
              <w:rPr>
                <w:iCs/>
                <w:sz w:val="16"/>
                <w:szCs w:val="16"/>
              </w:rPr>
              <w:t>к.г.-м.н. Матвеев В.А.,</w:t>
            </w:r>
          </w:p>
          <w:p w:rsidR="004D04AD" w:rsidRPr="00BF54BF" w:rsidRDefault="004D04AD" w:rsidP="001E6693">
            <w:pPr>
              <w:ind w:firstLine="34"/>
              <w:jc w:val="center"/>
              <w:rPr>
                <w:iCs/>
                <w:sz w:val="16"/>
                <w:szCs w:val="16"/>
              </w:rPr>
            </w:pPr>
            <w:r w:rsidRPr="004D04AD">
              <w:rPr>
                <w:iCs/>
                <w:sz w:val="16"/>
                <w:szCs w:val="16"/>
              </w:rPr>
              <w:t>д.г.-.м.н. Безносова Т.М.</w:t>
            </w:r>
          </w:p>
        </w:tc>
        <w:tc>
          <w:tcPr>
            <w:tcW w:w="9356" w:type="dxa"/>
          </w:tcPr>
          <w:p w:rsidR="001E6693" w:rsidRPr="00BF54BF" w:rsidRDefault="004D04AD" w:rsidP="001E6693">
            <w:pPr>
              <w:ind w:firstLine="318"/>
              <w:jc w:val="both"/>
              <w:rPr>
                <w:color w:val="000000"/>
                <w:sz w:val="16"/>
                <w:szCs w:val="16"/>
                <w:shd w:val="clear" w:color="auto" w:fill="FFFFFF"/>
              </w:rPr>
            </w:pPr>
            <w:r w:rsidRPr="004D04AD">
              <w:rPr>
                <w:color w:val="000000"/>
                <w:sz w:val="16"/>
                <w:szCs w:val="16"/>
                <w:shd w:val="clear" w:color="auto" w:fill="FFFFFF"/>
              </w:rPr>
              <w:t>В результате изучения разреза венлока по ручью Безымянному на поднятии Чернова отмечен двойной резкий сдвиг изотопной кривой в сторону положительных значений δ13С от –6.3 до +1 ‰, который соотносится с поздневенлокским глобальным биотическим событием Мульде. Установлено, что общая мощность отложений венлокского отдела в разрезе силура на поднятии Чернова составляет 280 м. Исследования подтверждены результатами палеонтологических, седиментологических, палеоэкологических и хемостратиграфических авторских данных</w:t>
            </w:r>
            <w:r>
              <w:rPr>
                <w:color w:val="000000"/>
                <w:sz w:val="16"/>
                <w:szCs w:val="16"/>
                <w:shd w:val="clear" w:color="auto" w:fill="FFFFFF"/>
              </w:rPr>
              <w:t>.</w:t>
            </w:r>
          </w:p>
        </w:tc>
      </w:tr>
      <w:tr w:rsidR="001E6693" w:rsidRPr="00E53D06" w:rsidTr="00450B58">
        <w:trPr>
          <w:trHeight w:val="31"/>
        </w:trPr>
        <w:tc>
          <w:tcPr>
            <w:tcW w:w="2943" w:type="dxa"/>
            <w:vMerge/>
          </w:tcPr>
          <w:p w:rsidR="001E6693" w:rsidRPr="00D4586E" w:rsidRDefault="001E6693" w:rsidP="001E6693">
            <w:pPr>
              <w:jc w:val="both"/>
              <w:rPr>
                <w:b/>
                <w:sz w:val="16"/>
                <w:szCs w:val="16"/>
              </w:rPr>
            </w:pPr>
          </w:p>
        </w:tc>
        <w:tc>
          <w:tcPr>
            <w:tcW w:w="2268" w:type="dxa"/>
          </w:tcPr>
          <w:p w:rsidR="001E6693" w:rsidRPr="00BF54BF" w:rsidRDefault="004D04AD" w:rsidP="001E6693">
            <w:pPr>
              <w:ind w:firstLine="34"/>
              <w:jc w:val="center"/>
              <w:rPr>
                <w:iCs/>
                <w:sz w:val="16"/>
                <w:szCs w:val="16"/>
              </w:rPr>
            </w:pPr>
            <w:r w:rsidRPr="004D04AD">
              <w:rPr>
                <w:iCs/>
                <w:sz w:val="16"/>
                <w:szCs w:val="16"/>
              </w:rPr>
              <w:t>д.г.-.м.н. Безносова Т.М.</w:t>
            </w:r>
          </w:p>
        </w:tc>
        <w:tc>
          <w:tcPr>
            <w:tcW w:w="9356" w:type="dxa"/>
          </w:tcPr>
          <w:p w:rsidR="001E6693" w:rsidRPr="00BF54BF" w:rsidRDefault="004D04AD" w:rsidP="001E6693">
            <w:pPr>
              <w:ind w:firstLine="318"/>
              <w:jc w:val="both"/>
              <w:rPr>
                <w:color w:val="000000"/>
                <w:sz w:val="16"/>
                <w:szCs w:val="16"/>
                <w:shd w:val="clear" w:color="auto" w:fill="FFFFFF"/>
              </w:rPr>
            </w:pPr>
            <w:r w:rsidRPr="004D04AD">
              <w:rPr>
                <w:color w:val="000000"/>
                <w:sz w:val="16"/>
                <w:szCs w:val="16"/>
                <w:shd w:val="clear" w:color="auto" w:fill="FFFFFF"/>
              </w:rPr>
              <w:t>Изучение распределения основных сообществ брахиопод в разрезе венлока (первого, второго и третьего бентосных комплексов) позволило оценить биотические события, обусловленные стрессовым палеоэкологическим воздействием и обосновать батиметрическую последовательность в венлокском морском бассейне (изменения условий осадконакопления от открытошельфовых до лагунных) в конце венлока на территории современной центральной части поднятия Чернова</w:t>
            </w:r>
            <w:r>
              <w:rPr>
                <w:color w:val="000000"/>
                <w:sz w:val="16"/>
                <w:szCs w:val="16"/>
                <w:shd w:val="clear" w:color="auto" w:fill="FFFFFF"/>
              </w:rPr>
              <w:t>.</w:t>
            </w:r>
          </w:p>
        </w:tc>
      </w:tr>
      <w:tr w:rsidR="001E6693" w:rsidRPr="00E53D06" w:rsidTr="00450B58">
        <w:trPr>
          <w:trHeight w:val="31"/>
        </w:trPr>
        <w:tc>
          <w:tcPr>
            <w:tcW w:w="2943" w:type="dxa"/>
            <w:vMerge/>
          </w:tcPr>
          <w:p w:rsidR="001E6693" w:rsidRPr="00D4586E" w:rsidRDefault="001E6693" w:rsidP="001E6693">
            <w:pPr>
              <w:jc w:val="both"/>
              <w:rPr>
                <w:b/>
                <w:sz w:val="16"/>
                <w:szCs w:val="16"/>
              </w:rPr>
            </w:pPr>
          </w:p>
        </w:tc>
        <w:tc>
          <w:tcPr>
            <w:tcW w:w="2268" w:type="dxa"/>
          </w:tcPr>
          <w:p w:rsidR="001E6693" w:rsidRDefault="004D04AD" w:rsidP="001E6693">
            <w:pPr>
              <w:ind w:firstLine="34"/>
              <w:jc w:val="center"/>
              <w:rPr>
                <w:iCs/>
                <w:sz w:val="16"/>
                <w:szCs w:val="16"/>
              </w:rPr>
            </w:pPr>
            <w:r w:rsidRPr="004D04AD">
              <w:rPr>
                <w:iCs/>
                <w:sz w:val="16"/>
                <w:szCs w:val="16"/>
              </w:rPr>
              <w:t>к.г.-м.н. Матвеев В.А.,</w:t>
            </w:r>
          </w:p>
          <w:p w:rsidR="004D04AD" w:rsidRPr="00BF54BF" w:rsidRDefault="004D04AD" w:rsidP="004D04AD">
            <w:pPr>
              <w:ind w:firstLine="34"/>
              <w:jc w:val="center"/>
              <w:rPr>
                <w:iCs/>
                <w:sz w:val="16"/>
                <w:szCs w:val="16"/>
              </w:rPr>
            </w:pPr>
            <w:r>
              <w:rPr>
                <w:iCs/>
                <w:sz w:val="16"/>
                <w:szCs w:val="16"/>
              </w:rPr>
              <w:t>к.г.-м.н. Матвеева Н.А.</w:t>
            </w:r>
          </w:p>
        </w:tc>
        <w:tc>
          <w:tcPr>
            <w:tcW w:w="9356" w:type="dxa"/>
          </w:tcPr>
          <w:p w:rsidR="001E6693" w:rsidRPr="00BF54BF" w:rsidRDefault="004D04AD" w:rsidP="001E6693">
            <w:pPr>
              <w:ind w:firstLine="318"/>
              <w:jc w:val="both"/>
              <w:rPr>
                <w:color w:val="000000"/>
                <w:sz w:val="16"/>
                <w:szCs w:val="16"/>
                <w:shd w:val="clear" w:color="auto" w:fill="FFFFFF"/>
              </w:rPr>
            </w:pPr>
            <w:r w:rsidRPr="004D04AD">
              <w:rPr>
                <w:color w:val="000000"/>
                <w:sz w:val="16"/>
                <w:szCs w:val="16"/>
                <w:shd w:val="clear" w:color="auto" w:fill="FFFFFF"/>
              </w:rPr>
              <w:t>Впервые выявлена закономерность в изменении изотопных значений С и О, и микроэлементного состава в строматолитовых постройках, маркирующих событийные рубежи в карбонатных толщах силура и девона. В результате установлено, что на содержание Sr и Ba в большей мере влияли диагенетические процессы, чем условия седиментации. Значения изотопного состава углерода и кислорода в силурийских строматолитах показали, что процессы строматолитообразования происходили в мелководном режиме седиментации с периодическим поступлением пресных вод. Девонские строматолиты формировались преимущественно в нормально-морских обстановках</w:t>
            </w:r>
            <w:r>
              <w:rPr>
                <w:color w:val="000000"/>
                <w:sz w:val="16"/>
                <w:szCs w:val="16"/>
                <w:shd w:val="clear" w:color="auto" w:fill="FFFFFF"/>
              </w:rPr>
              <w:t>.</w:t>
            </w:r>
          </w:p>
        </w:tc>
      </w:tr>
      <w:tr w:rsidR="001E6693" w:rsidRPr="00E53D06" w:rsidTr="00450B58">
        <w:trPr>
          <w:trHeight w:val="31"/>
        </w:trPr>
        <w:tc>
          <w:tcPr>
            <w:tcW w:w="2943" w:type="dxa"/>
            <w:vMerge/>
          </w:tcPr>
          <w:p w:rsidR="001E6693" w:rsidRPr="00D4586E" w:rsidRDefault="001E6693" w:rsidP="001E6693">
            <w:pPr>
              <w:jc w:val="both"/>
              <w:rPr>
                <w:b/>
                <w:sz w:val="16"/>
                <w:szCs w:val="16"/>
              </w:rPr>
            </w:pPr>
          </w:p>
        </w:tc>
        <w:tc>
          <w:tcPr>
            <w:tcW w:w="2268" w:type="dxa"/>
          </w:tcPr>
          <w:p w:rsidR="001E6693" w:rsidRPr="00BF54BF" w:rsidRDefault="004D04AD" w:rsidP="001E6693">
            <w:pPr>
              <w:ind w:firstLine="34"/>
              <w:jc w:val="center"/>
              <w:rPr>
                <w:iCs/>
                <w:sz w:val="16"/>
                <w:szCs w:val="16"/>
              </w:rPr>
            </w:pPr>
            <w:r w:rsidRPr="004D04AD">
              <w:rPr>
                <w:iCs/>
                <w:sz w:val="16"/>
                <w:szCs w:val="16"/>
              </w:rPr>
              <w:t>д.г.-.м.н. Тельнова О.П.</w:t>
            </w:r>
          </w:p>
        </w:tc>
        <w:tc>
          <w:tcPr>
            <w:tcW w:w="9356" w:type="dxa"/>
          </w:tcPr>
          <w:p w:rsidR="001E6693" w:rsidRPr="00BF54BF" w:rsidRDefault="004D04AD" w:rsidP="004D04AD">
            <w:pPr>
              <w:ind w:firstLine="318"/>
              <w:jc w:val="both"/>
              <w:rPr>
                <w:color w:val="000000"/>
                <w:sz w:val="16"/>
                <w:szCs w:val="16"/>
                <w:shd w:val="clear" w:color="auto" w:fill="FFFFFF"/>
              </w:rPr>
            </w:pPr>
            <w:r w:rsidRPr="004D04AD">
              <w:rPr>
                <w:color w:val="000000"/>
                <w:sz w:val="16"/>
                <w:szCs w:val="16"/>
                <w:shd w:val="clear" w:color="auto" w:fill="FFFFFF"/>
              </w:rPr>
              <w:t xml:space="preserve">В бассейне р. Цильма по палинологическим данным установлена наиболее полная последовательность раннефранского осадконакопления на Европейском Северо-Востоке России, зафиксирован региональный отклик глобального Upper Frasnes события. Для выявления характера изменения состава палинокомплексов на событийных уровнях, важным является точное определение таксономической принадлежности дисперсных спор. Для решения одной из основных проблем в систематике спор древнейших наземных растений — явление гомеоморфии, разрабатывается инновационный метод в палеопалинологии — хемосистематика, основанный на биохимических характеристиках эволюционного развития организмов. Однако хемосистематика для палеозойских фоссилий имеет ряд ограничений, вызванных, прежде всего, диагенетическими и постдиагенетическими процессами, в результате которых формируются различные новообразования, влияющие на биохимическую диагностику. В ходе исследований установлено, </w:t>
            </w:r>
            <w:r w:rsidRPr="004D04AD">
              <w:rPr>
                <w:color w:val="000000"/>
                <w:sz w:val="16"/>
                <w:szCs w:val="16"/>
                <w:shd w:val="clear" w:color="auto" w:fill="FFFFFF"/>
              </w:rPr>
              <w:lastRenderedPageBreak/>
              <w:t>что некоторые из них не только рассеяны по всей поверхности (рис.1), но даже включены в структуры исследуемых объектов. Выявлено влияния процессов фоссилизации на морфологию и биохимический состав нативных растительных структур. Комплексное изучение структуры и химического состава ископаемых фоссилий (с учетом изменений в процессе фоссилизации), позволит уточнять таксономическую принадлежность дисперсных спор, наиболее важных для стратиграфических построений.</w:t>
            </w:r>
          </w:p>
        </w:tc>
      </w:tr>
      <w:tr w:rsidR="001E6693" w:rsidRPr="00E53D06" w:rsidTr="00450B58">
        <w:trPr>
          <w:trHeight w:val="31"/>
        </w:trPr>
        <w:tc>
          <w:tcPr>
            <w:tcW w:w="2943" w:type="dxa"/>
            <w:vMerge/>
          </w:tcPr>
          <w:p w:rsidR="001E6693" w:rsidRPr="00D4586E" w:rsidRDefault="001E6693" w:rsidP="001E6693">
            <w:pPr>
              <w:jc w:val="both"/>
              <w:rPr>
                <w:b/>
                <w:sz w:val="16"/>
                <w:szCs w:val="16"/>
              </w:rPr>
            </w:pPr>
          </w:p>
        </w:tc>
        <w:tc>
          <w:tcPr>
            <w:tcW w:w="2268" w:type="dxa"/>
          </w:tcPr>
          <w:p w:rsidR="001E6693" w:rsidRPr="00BF54BF" w:rsidRDefault="004D04AD" w:rsidP="001E6693">
            <w:pPr>
              <w:ind w:firstLine="34"/>
              <w:jc w:val="center"/>
              <w:rPr>
                <w:iCs/>
                <w:sz w:val="16"/>
                <w:szCs w:val="16"/>
              </w:rPr>
            </w:pPr>
            <w:r w:rsidRPr="004D04AD">
              <w:rPr>
                <w:iCs/>
                <w:sz w:val="16"/>
                <w:szCs w:val="16"/>
              </w:rPr>
              <w:t>к.г.-м.н.</w:t>
            </w:r>
            <w:r>
              <w:rPr>
                <w:iCs/>
                <w:sz w:val="16"/>
                <w:szCs w:val="16"/>
              </w:rPr>
              <w:t xml:space="preserve"> Соболев Д.Б.</w:t>
            </w:r>
          </w:p>
        </w:tc>
        <w:tc>
          <w:tcPr>
            <w:tcW w:w="9356" w:type="dxa"/>
          </w:tcPr>
          <w:p w:rsidR="001E6693" w:rsidRPr="00BF54BF" w:rsidRDefault="004D04AD" w:rsidP="001E6693">
            <w:pPr>
              <w:ind w:firstLine="318"/>
              <w:jc w:val="both"/>
              <w:rPr>
                <w:color w:val="000000"/>
                <w:sz w:val="16"/>
                <w:szCs w:val="16"/>
                <w:shd w:val="clear" w:color="auto" w:fill="FFFFFF"/>
              </w:rPr>
            </w:pPr>
            <w:r w:rsidRPr="004D04AD">
              <w:rPr>
                <w:color w:val="000000"/>
                <w:sz w:val="16"/>
                <w:szCs w:val="16"/>
                <w:shd w:val="clear" w:color="auto" w:fill="FFFFFF"/>
              </w:rPr>
              <w:t>Проведен анализ распространения 53 таксонов остракод из мелководношельфовых отложений на границе девонской и каменноугольной систем (р. Ы.Каменка). Обзор установленных таксонов остракод в разрезе на р. Ы. Каменка, показал, что подавляющее большинство видов широко распространено в пределах палеошельфа Лавруссии. Наиболее близкие по таксономическому составу являются разрезы Западной Европы, Урала и Восточно-Европейской платформы. На этом стратиграфическом рубеже помимо биотических изменений отчетливо фиксируется Хангенбергское трансгрессивно-регрессивное событие абиотической природы. В частности с трансгрессивной частью этого события различные исследователи сопоставляют отложения гумеровского горизонта, который выделяется в объеме остракодовой зоны Pseudoleperditia venulosa – Coryellina alba – Cribroconcha primaris. Поскольку основу комплекса нашего разреза составляют виды этой остракодовой зоны, то было рассмотрено положение стратотипических разрезов Южного Урала и разреза Ы. Каменка относительно трангрессивно-регрессивной кривой. Из этой схемы сопоставления видно, что изученный нами разрез охватывает регрессивно-трансгрессивный интервал, расположенный над Хандгенбергской трансгрессией и восполняет пробел в стратиграфической последовательности, отвечающей стратиграфическому перерыву на регрессивной фазе (соответствует Хангенбергским песчаникам).</w:t>
            </w:r>
          </w:p>
        </w:tc>
      </w:tr>
      <w:tr w:rsidR="001E6693" w:rsidRPr="00E53D06" w:rsidTr="00450B58">
        <w:trPr>
          <w:trHeight w:val="31"/>
        </w:trPr>
        <w:tc>
          <w:tcPr>
            <w:tcW w:w="2943" w:type="dxa"/>
            <w:vMerge/>
          </w:tcPr>
          <w:p w:rsidR="001E6693" w:rsidRPr="00D4586E" w:rsidRDefault="001E6693" w:rsidP="001E6693">
            <w:pPr>
              <w:jc w:val="both"/>
              <w:rPr>
                <w:b/>
                <w:sz w:val="16"/>
                <w:szCs w:val="16"/>
              </w:rPr>
            </w:pPr>
          </w:p>
        </w:tc>
        <w:tc>
          <w:tcPr>
            <w:tcW w:w="2268" w:type="dxa"/>
          </w:tcPr>
          <w:p w:rsidR="001E6693" w:rsidRPr="00BF54BF" w:rsidRDefault="004D04AD" w:rsidP="001E6693">
            <w:pPr>
              <w:ind w:firstLine="34"/>
              <w:jc w:val="center"/>
              <w:rPr>
                <w:iCs/>
                <w:sz w:val="16"/>
                <w:szCs w:val="16"/>
              </w:rPr>
            </w:pPr>
            <w:r w:rsidRPr="004D04AD">
              <w:rPr>
                <w:iCs/>
                <w:sz w:val="16"/>
                <w:szCs w:val="16"/>
              </w:rPr>
              <w:t>к.г.-м.н. Соболев Д.Б.</w:t>
            </w:r>
          </w:p>
        </w:tc>
        <w:tc>
          <w:tcPr>
            <w:tcW w:w="9356" w:type="dxa"/>
          </w:tcPr>
          <w:p w:rsidR="001E6693" w:rsidRPr="00BF54BF" w:rsidRDefault="004D04AD" w:rsidP="001E6693">
            <w:pPr>
              <w:ind w:firstLine="318"/>
              <w:jc w:val="both"/>
              <w:rPr>
                <w:color w:val="000000"/>
                <w:sz w:val="16"/>
                <w:szCs w:val="16"/>
                <w:shd w:val="clear" w:color="auto" w:fill="FFFFFF"/>
              </w:rPr>
            </w:pPr>
            <w:r w:rsidRPr="004D04AD">
              <w:rPr>
                <w:color w:val="000000"/>
                <w:sz w:val="16"/>
                <w:szCs w:val="16"/>
                <w:shd w:val="clear" w:color="auto" w:fill="FFFFFF"/>
              </w:rPr>
              <w:t>Комплекс остракод зоны Ps. venulosa – Cor. alba – Cr. primaries, встречающийся в разрезе на р. Ы. Каменка (Рис. ) и появляющийся в разрезах Южного Урала с основания этой зоны, представлен следующими таксонами: Pseudoleperditia venulosa (Kummerov), Coryellina alba Kotschetkova,  Acutiangulata curvata (Posner), Bairdia zaninae Posner, Blessites feluyensis Tschigova, Shishaella alekseevae Tschigova, Knoxiella complanata (Kummerov), Cavellina subeichwaldi Buschmina. Помимо вышеперечисленных видов в изученном разрезе присутствуют таксоны, которые появляются после Хангенбергской трансгрессии. К ним относятся: Acratia subordinaria Buschmina, Healdianella ex gr. alba Lethiers, Phlyctiscapha ? pusilla Gurevitsсh, Pustulobairdia ex gr. confragosa (S. et Sm.), Acanthoscapha pechorica Sobolev, Acratina romboiformis Sobolev, Rectobairdia eleganta Sobolev. Возможно, их появление на этом уровне связано с фациальными различиями, но  не исключено, что они могут быть характерны только для верхней части этой зоны. Переход к отложениям малевского горизонта по фауне остракод не выразительный. Значительная часть таксонов переходит из нижнетурнейских в среднетурнейские отложения. Основание вышележащей остракодовой зоны Richterina latior мы проводим по появлению в разрезе вида-индекса Richterina latior. Эта зона условно сопоставляется с южноуральской зоной Pseudoleperditia tuberculifera – Coryellina advena – Richterina latior.</w:t>
            </w:r>
          </w:p>
        </w:tc>
      </w:tr>
      <w:tr w:rsidR="001E6693" w:rsidRPr="00E53D06" w:rsidTr="00450B58">
        <w:trPr>
          <w:trHeight w:val="31"/>
        </w:trPr>
        <w:tc>
          <w:tcPr>
            <w:tcW w:w="2943" w:type="dxa"/>
            <w:vMerge/>
          </w:tcPr>
          <w:p w:rsidR="001E6693" w:rsidRPr="00D4586E" w:rsidRDefault="001E6693" w:rsidP="001E6693">
            <w:pPr>
              <w:jc w:val="both"/>
              <w:rPr>
                <w:b/>
                <w:sz w:val="16"/>
                <w:szCs w:val="16"/>
              </w:rPr>
            </w:pPr>
          </w:p>
        </w:tc>
        <w:tc>
          <w:tcPr>
            <w:tcW w:w="2268" w:type="dxa"/>
          </w:tcPr>
          <w:p w:rsidR="001E6693" w:rsidRPr="00BF54BF" w:rsidRDefault="004D04AD" w:rsidP="001E6693">
            <w:pPr>
              <w:ind w:firstLine="34"/>
              <w:jc w:val="center"/>
              <w:rPr>
                <w:iCs/>
                <w:sz w:val="16"/>
                <w:szCs w:val="16"/>
              </w:rPr>
            </w:pPr>
            <w:r w:rsidRPr="004D04AD">
              <w:rPr>
                <w:iCs/>
                <w:sz w:val="16"/>
                <w:szCs w:val="16"/>
              </w:rPr>
              <w:t>к.г.-м.н. Соболев Д.Б.</w:t>
            </w:r>
          </w:p>
        </w:tc>
        <w:tc>
          <w:tcPr>
            <w:tcW w:w="9356" w:type="dxa"/>
          </w:tcPr>
          <w:p w:rsidR="001E6693" w:rsidRPr="00BF54BF" w:rsidRDefault="004D04AD" w:rsidP="001E6693">
            <w:pPr>
              <w:ind w:firstLine="318"/>
              <w:jc w:val="both"/>
              <w:rPr>
                <w:color w:val="000000"/>
                <w:sz w:val="16"/>
                <w:szCs w:val="16"/>
                <w:shd w:val="clear" w:color="auto" w:fill="FFFFFF"/>
              </w:rPr>
            </w:pPr>
            <w:r w:rsidRPr="004D04AD">
              <w:rPr>
                <w:color w:val="000000"/>
                <w:sz w:val="16"/>
                <w:szCs w:val="16"/>
                <w:shd w:val="clear" w:color="auto" w:fill="FFFFFF"/>
              </w:rPr>
              <w:t>На основе анализа интервалов распространения остракод вблизи границы девона и карбона можно сделать вывод, что её биостратиграфическое обоснование по этой группе фауны для мелководно шельфовых отложений невозможно. По нашему мнению, наиболее приемлемый вариант проведения границы девона и карбона на основе остракод является основание зоны Ps. venulosa – Cor. alba – Cr. primaris, которая соответствует основанию палинозоне LE2 (LE Западной Европы) и проходит внутри конодонтовой зоны praesulcata. Абиотическим маркером этой границы может служить резкая трансгрессия (основание Хангенбергской трансгрессии HBS). Это единственная ближайшая значимая биостратиграфическая граница, проводимая по фауне остракод.</w:t>
            </w:r>
          </w:p>
        </w:tc>
      </w:tr>
      <w:tr w:rsidR="001E6693" w:rsidRPr="00E53D06" w:rsidTr="00450B58">
        <w:trPr>
          <w:trHeight w:val="31"/>
        </w:trPr>
        <w:tc>
          <w:tcPr>
            <w:tcW w:w="2943" w:type="dxa"/>
            <w:vMerge/>
          </w:tcPr>
          <w:p w:rsidR="001E6693" w:rsidRPr="00D4586E" w:rsidRDefault="001E6693" w:rsidP="001E6693">
            <w:pPr>
              <w:jc w:val="both"/>
              <w:rPr>
                <w:b/>
                <w:sz w:val="16"/>
                <w:szCs w:val="16"/>
              </w:rPr>
            </w:pPr>
          </w:p>
        </w:tc>
        <w:tc>
          <w:tcPr>
            <w:tcW w:w="2268" w:type="dxa"/>
          </w:tcPr>
          <w:p w:rsidR="001E6693" w:rsidRPr="00BF54BF" w:rsidRDefault="004D04AD" w:rsidP="001E6693">
            <w:pPr>
              <w:ind w:firstLine="34"/>
              <w:jc w:val="center"/>
              <w:rPr>
                <w:iCs/>
                <w:sz w:val="16"/>
                <w:szCs w:val="16"/>
              </w:rPr>
            </w:pPr>
            <w:r w:rsidRPr="004D04AD">
              <w:rPr>
                <w:iCs/>
                <w:sz w:val="16"/>
                <w:szCs w:val="16"/>
              </w:rPr>
              <w:t>к.г.-м.н.</w:t>
            </w:r>
            <w:r>
              <w:rPr>
                <w:iCs/>
                <w:sz w:val="16"/>
                <w:szCs w:val="16"/>
              </w:rPr>
              <w:t xml:space="preserve"> Плотицын А.Н.</w:t>
            </w:r>
          </w:p>
        </w:tc>
        <w:tc>
          <w:tcPr>
            <w:tcW w:w="9356" w:type="dxa"/>
          </w:tcPr>
          <w:p w:rsidR="001E6693" w:rsidRPr="00BF54BF" w:rsidRDefault="004D04AD" w:rsidP="001E6693">
            <w:pPr>
              <w:ind w:firstLine="318"/>
              <w:jc w:val="both"/>
              <w:rPr>
                <w:color w:val="000000"/>
                <w:sz w:val="16"/>
                <w:szCs w:val="16"/>
                <w:shd w:val="clear" w:color="auto" w:fill="FFFFFF"/>
              </w:rPr>
            </w:pPr>
            <w:r w:rsidRPr="004D04AD">
              <w:rPr>
                <w:color w:val="000000"/>
                <w:sz w:val="16"/>
                <w:szCs w:val="16"/>
                <w:shd w:val="clear" w:color="auto" w:fill="FFFFFF"/>
              </w:rPr>
              <w:t>Совместно с большим коллективом авторов (Kulagina et al., 2020) дан обзор биостратиграфии по фораминиферам пограничных девонско-каменноугольных отложений России и Западного Казахстана. Зональная шкала по фораминиферам сопоставлена с зональными шкалами по аммоноидеям и конодонтам, что весьма полезно при корреляционных построениях глубоководных и мелководных разрезов.</w:t>
            </w:r>
          </w:p>
        </w:tc>
      </w:tr>
      <w:tr w:rsidR="001E6693" w:rsidRPr="00E53D06" w:rsidTr="00450B58">
        <w:trPr>
          <w:trHeight w:val="31"/>
        </w:trPr>
        <w:tc>
          <w:tcPr>
            <w:tcW w:w="2943" w:type="dxa"/>
            <w:vMerge/>
          </w:tcPr>
          <w:p w:rsidR="001E6693" w:rsidRPr="00D4586E" w:rsidRDefault="001E6693" w:rsidP="001E6693">
            <w:pPr>
              <w:jc w:val="both"/>
              <w:rPr>
                <w:b/>
                <w:sz w:val="16"/>
                <w:szCs w:val="16"/>
              </w:rPr>
            </w:pPr>
          </w:p>
        </w:tc>
        <w:tc>
          <w:tcPr>
            <w:tcW w:w="2268" w:type="dxa"/>
          </w:tcPr>
          <w:p w:rsidR="001E6693" w:rsidRDefault="004D04AD" w:rsidP="001E6693">
            <w:pPr>
              <w:ind w:firstLine="34"/>
              <w:jc w:val="center"/>
              <w:rPr>
                <w:iCs/>
                <w:sz w:val="16"/>
                <w:szCs w:val="16"/>
              </w:rPr>
            </w:pPr>
            <w:r w:rsidRPr="004D04AD">
              <w:rPr>
                <w:iCs/>
                <w:sz w:val="16"/>
                <w:szCs w:val="16"/>
              </w:rPr>
              <w:t>к.г.-м.н. Плотицын А.Н.</w:t>
            </w:r>
            <w:r>
              <w:rPr>
                <w:iCs/>
                <w:sz w:val="16"/>
                <w:szCs w:val="16"/>
              </w:rPr>
              <w:t>,</w:t>
            </w:r>
          </w:p>
          <w:p w:rsidR="004D04AD" w:rsidRDefault="004D04AD" w:rsidP="001E6693">
            <w:pPr>
              <w:ind w:firstLine="34"/>
              <w:jc w:val="center"/>
              <w:rPr>
                <w:iCs/>
                <w:sz w:val="16"/>
                <w:szCs w:val="16"/>
              </w:rPr>
            </w:pPr>
            <w:r>
              <w:rPr>
                <w:iCs/>
                <w:sz w:val="16"/>
                <w:szCs w:val="16"/>
              </w:rPr>
              <w:t>м.н.с. Груздев Д.В.,</w:t>
            </w:r>
          </w:p>
          <w:p w:rsidR="004D04AD" w:rsidRDefault="004D04AD" w:rsidP="001E6693">
            <w:pPr>
              <w:ind w:firstLine="34"/>
              <w:jc w:val="center"/>
              <w:rPr>
                <w:iCs/>
                <w:sz w:val="16"/>
                <w:szCs w:val="16"/>
              </w:rPr>
            </w:pPr>
            <w:r w:rsidRPr="004D04AD">
              <w:rPr>
                <w:iCs/>
                <w:sz w:val="16"/>
                <w:szCs w:val="16"/>
              </w:rPr>
              <w:t>к.г.-м.н.</w:t>
            </w:r>
            <w:r>
              <w:rPr>
                <w:iCs/>
                <w:sz w:val="16"/>
                <w:szCs w:val="16"/>
              </w:rPr>
              <w:t xml:space="preserve"> Журавлев А.В.,</w:t>
            </w:r>
          </w:p>
          <w:p w:rsidR="004D04AD" w:rsidRDefault="004D04AD" w:rsidP="001E6693">
            <w:pPr>
              <w:ind w:firstLine="34"/>
              <w:jc w:val="center"/>
              <w:rPr>
                <w:iCs/>
                <w:sz w:val="16"/>
                <w:szCs w:val="16"/>
              </w:rPr>
            </w:pPr>
            <w:r>
              <w:rPr>
                <w:iCs/>
                <w:sz w:val="16"/>
                <w:szCs w:val="16"/>
              </w:rPr>
              <w:t>м.н.с. Ерофеевский А.В.,</w:t>
            </w:r>
          </w:p>
          <w:p w:rsidR="004D04AD" w:rsidRPr="00BF54BF" w:rsidRDefault="004D04AD" w:rsidP="001E6693">
            <w:pPr>
              <w:ind w:firstLine="34"/>
              <w:jc w:val="center"/>
              <w:rPr>
                <w:iCs/>
                <w:sz w:val="16"/>
                <w:szCs w:val="16"/>
              </w:rPr>
            </w:pPr>
            <w:r w:rsidRPr="004D04AD">
              <w:rPr>
                <w:iCs/>
                <w:sz w:val="16"/>
                <w:szCs w:val="16"/>
              </w:rPr>
              <w:t>к.г.-м.н. Антропова Е.В.</w:t>
            </w:r>
          </w:p>
        </w:tc>
        <w:tc>
          <w:tcPr>
            <w:tcW w:w="9356" w:type="dxa"/>
          </w:tcPr>
          <w:p w:rsidR="001E6693" w:rsidRPr="00BF54BF" w:rsidRDefault="004D04AD" w:rsidP="001E6693">
            <w:pPr>
              <w:ind w:firstLine="318"/>
              <w:jc w:val="both"/>
              <w:rPr>
                <w:color w:val="000000"/>
                <w:sz w:val="16"/>
                <w:szCs w:val="16"/>
                <w:shd w:val="clear" w:color="auto" w:fill="FFFFFF"/>
              </w:rPr>
            </w:pPr>
            <w:r w:rsidRPr="004D04AD">
              <w:rPr>
                <w:color w:val="000000"/>
                <w:sz w:val="16"/>
                <w:szCs w:val="16"/>
                <w:shd w:val="clear" w:color="auto" w:fill="FFFFFF"/>
              </w:rPr>
              <w:t>Получены новые данные по строению и возрасту лымбадъяхинской свиты (D3-Clbl) Пайхойского карбонатного паравтохтона (Груздев и др., 2020) и каменской свиты (D3km) Печоро-Кожвинского поднятия (Журавлев и др., 2020), что составило основу совершенствования местных стратиграфических схем.</w:t>
            </w:r>
          </w:p>
        </w:tc>
      </w:tr>
      <w:tr w:rsidR="001E6693" w:rsidRPr="00E53D06" w:rsidTr="004635A3">
        <w:trPr>
          <w:trHeight w:val="26"/>
        </w:trPr>
        <w:tc>
          <w:tcPr>
            <w:tcW w:w="2943" w:type="dxa"/>
            <w:vMerge/>
          </w:tcPr>
          <w:p w:rsidR="001E6693" w:rsidRPr="00D4586E" w:rsidRDefault="001E6693" w:rsidP="001E6693">
            <w:pPr>
              <w:jc w:val="both"/>
              <w:rPr>
                <w:b/>
                <w:sz w:val="16"/>
                <w:szCs w:val="16"/>
              </w:rPr>
            </w:pPr>
          </w:p>
        </w:tc>
        <w:tc>
          <w:tcPr>
            <w:tcW w:w="2268" w:type="dxa"/>
          </w:tcPr>
          <w:p w:rsidR="001E6693" w:rsidRDefault="004D04AD" w:rsidP="001E6693">
            <w:pPr>
              <w:ind w:firstLine="34"/>
              <w:jc w:val="center"/>
              <w:rPr>
                <w:iCs/>
                <w:sz w:val="16"/>
                <w:szCs w:val="16"/>
              </w:rPr>
            </w:pPr>
            <w:r>
              <w:rPr>
                <w:iCs/>
                <w:sz w:val="16"/>
                <w:szCs w:val="16"/>
              </w:rPr>
              <w:t>м.н.с. Груздев Д.В.;</w:t>
            </w:r>
          </w:p>
          <w:p w:rsidR="004D04AD" w:rsidRDefault="004D04AD" w:rsidP="001E6693">
            <w:pPr>
              <w:ind w:firstLine="34"/>
              <w:jc w:val="center"/>
              <w:rPr>
                <w:iCs/>
                <w:sz w:val="16"/>
                <w:szCs w:val="16"/>
              </w:rPr>
            </w:pPr>
            <w:r w:rsidRPr="004D04AD">
              <w:rPr>
                <w:iCs/>
                <w:sz w:val="16"/>
                <w:szCs w:val="16"/>
              </w:rPr>
              <w:t>Герасимова</w:t>
            </w:r>
            <w:r>
              <w:rPr>
                <w:iCs/>
                <w:sz w:val="16"/>
                <w:szCs w:val="16"/>
              </w:rPr>
              <w:t xml:space="preserve"> А.И. (ВСЕГЕИ);</w:t>
            </w:r>
          </w:p>
          <w:p w:rsidR="004D04AD" w:rsidRDefault="004D04AD" w:rsidP="001E6693">
            <w:pPr>
              <w:ind w:firstLine="34"/>
              <w:jc w:val="center"/>
              <w:rPr>
                <w:iCs/>
                <w:sz w:val="16"/>
                <w:szCs w:val="16"/>
              </w:rPr>
            </w:pPr>
            <w:r w:rsidRPr="004D04AD">
              <w:rPr>
                <w:iCs/>
                <w:sz w:val="16"/>
                <w:szCs w:val="16"/>
              </w:rPr>
              <w:t>к.г.-м.н. Журавлев А.В.,</w:t>
            </w:r>
          </w:p>
          <w:p w:rsidR="004D04AD" w:rsidRPr="00BF54BF" w:rsidRDefault="004D04AD" w:rsidP="001E6693">
            <w:pPr>
              <w:ind w:firstLine="34"/>
              <w:jc w:val="center"/>
              <w:rPr>
                <w:iCs/>
                <w:sz w:val="16"/>
                <w:szCs w:val="16"/>
              </w:rPr>
            </w:pPr>
            <w:r>
              <w:rPr>
                <w:iCs/>
                <w:sz w:val="16"/>
                <w:szCs w:val="16"/>
              </w:rPr>
              <w:t>м.н.с. Вевель Я.А.</w:t>
            </w:r>
          </w:p>
        </w:tc>
        <w:tc>
          <w:tcPr>
            <w:tcW w:w="9356" w:type="dxa"/>
          </w:tcPr>
          <w:p w:rsidR="001E6693" w:rsidRPr="00BF54BF" w:rsidRDefault="004D04AD" w:rsidP="001E6693">
            <w:pPr>
              <w:ind w:firstLine="318"/>
              <w:jc w:val="both"/>
              <w:rPr>
                <w:color w:val="000000"/>
                <w:sz w:val="16"/>
                <w:szCs w:val="16"/>
                <w:shd w:val="clear" w:color="auto" w:fill="FFFFFF"/>
              </w:rPr>
            </w:pPr>
            <w:r w:rsidRPr="004D04AD">
              <w:rPr>
                <w:color w:val="000000"/>
                <w:sz w:val="16"/>
                <w:szCs w:val="16"/>
                <w:shd w:val="clear" w:color="auto" w:fill="FFFFFF"/>
              </w:rPr>
              <w:t>Изучен фаменско-турнейский карбонатный комплекс Пай-Хойского паравтохтона, сформировавшейся в условиях изолированной карбонатной платформы. Показаны особенности геологического строения паравтохтона, выявлены основные этапы его развития в позднем девоне-карбоне. Основным геологическим событием было заложение в среднем-позднем фране Коротаихинской палеовпадины и образование изолированной карбонатной платформы. Заполнение впадины завершилось в конце раннего визе. В позднем визе-позднем карбоне существовали условия карбонатной платформы (рампы)</w:t>
            </w:r>
            <w:r>
              <w:rPr>
                <w:color w:val="000000"/>
                <w:sz w:val="16"/>
                <w:szCs w:val="16"/>
                <w:shd w:val="clear" w:color="auto" w:fill="FFFFFF"/>
              </w:rPr>
              <w:t>.</w:t>
            </w:r>
          </w:p>
        </w:tc>
      </w:tr>
      <w:tr w:rsidR="001E6693" w:rsidRPr="00E53D06" w:rsidTr="00450B58">
        <w:trPr>
          <w:trHeight w:val="25"/>
        </w:trPr>
        <w:tc>
          <w:tcPr>
            <w:tcW w:w="2943" w:type="dxa"/>
            <w:vMerge/>
          </w:tcPr>
          <w:p w:rsidR="001E6693" w:rsidRPr="00D4586E" w:rsidRDefault="001E6693" w:rsidP="001E6693">
            <w:pPr>
              <w:jc w:val="both"/>
              <w:rPr>
                <w:b/>
                <w:sz w:val="16"/>
                <w:szCs w:val="16"/>
              </w:rPr>
            </w:pPr>
          </w:p>
        </w:tc>
        <w:tc>
          <w:tcPr>
            <w:tcW w:w="2268" w:type="dxa"/>
          </w:tcPr>
          <w:p w:rsidR="001E6693" w:rsidRDefault="004D04AD" w:rsidP="001E6693">
            <w:pPr>
              <w:ind w:firstLine="34"/>
              <w:jc w:val="center"/>
              <w:rPr>
                <w:iCs/>
                <w:sz w:val="16"/>
                <w:szCs w:val="16"/>
              </w:rPr>
            </w:pPr>
            <w:r w:rsidRPr="004D04AD">
              <w:rPr>
                <w:iCs/>
                <w:sz w:val="16"/>
                <w:szCs w:val="16"/>
              </w:rPr>
              <w:t>к.г.-м.н. Журавлев А.В.,</w:t>
            </w:r>
          </w:p>
          <w:p w:rsidR="004D04AD" w:rsidRPr="004D04AD" w:rsidRDefault="004D04AD" w:rsidP="004D04AD">
            <w:pPr>
              <w:ind w:firstLine="34"/>
              <w:jc w:val="center"/>
              <w:rPr>
                <w:iCs/>
                <w:sz w:val="16"/>
                <w:szCs w:val="16"/>
              </w:rPr>
            </w:pPr>
            <w:r w:rsidRPr="004D04AD">
              <w:rPr>
                <w:iCs/>
                <w:sz w:val="16"/>
                <w:szCs w:val="16"/>
              </w:rPr>
              <w:t>к.г.-м.н. Плотицын А.Н.,</w:t>
            </w:r>
          </w:p>
          <w:p w:rsidR="004D04AD" w:rsidRDefault="004D04AD" w:rsidP="004D04AD">
            <w:pPr>
              <w:ind w:firstLine="34"/>
              <w:jc w:val="center"/>
              <w:rPr>
                <w:iCs/>
                <w:sz w:val="16"/>
                <w:szCs w:val="16"/>
              </w:rPr>
            </w:pPr>
            <w:r w:rsidRPr="004D04AD">
              <w:rPr>
                <w:iCs/>
                <w:sz w:val="16"/>
                <w:szCs w:val="16"/>
              </w:rPr>
              <w:lastRenderedPageBreak/>
              <w:t>м.н.с. Груздев Д.В.,</w:t>
            </w:r>
          </w:p>
          <w:p w:rsidR="004D04AD" w:rsidRPr="00BF54BF" w:rsidRDefault="004D04AD" w:rsidP="004D04AD">
            <w:pPr>
              <w:ind w:firstLine="34"/>
              <w:jc w:val="center"/>
              <w:rPr>
                <w:iCs/>
                <w:sz w:val="16"/>
                <w:szCs w:val="16"/>
              </w:rPr>
            </w:pPr>
            <w:r>
              <w:rPr>
                <w:iCs/>
                <w:sz w:val="16"/>
                <w:szCs w:val="16"/>
              </w:rPr>
              <w:t>Смолева И.В.</w:t>
            </w:r>
          </w:p>
        </w:tc>
        <w:tc>
          <w:tcPr>
            <w:tcW w:w="9356" w:type="dxa"/>
          </w:tcPr>
          <w:p w:rsidR="001E6693" w:rsidRPr="00BF54BF" w:rsidRDefault="004D04AD" w:rsidP="001E6693">
            <w:pPr>
              <w:ind w:firstLine="318"/>
              <w:jc w:val="both"/>
              <w:rPr>
                <w:color w:val="000000"/>
                <w:sz w:val="16"/>
                <w:szCs w:val="16"/>
                <w:shd w:val="clear" w:color="auto" w:fill="FFFFFF"/>
              </w:rPr>
            </w:pPr>
            <w:r w:rsidRPr="004D04AD">
              <w:rPr>
                <w:color w:val="000000"/>
                <w:sz w:val="16"/>
                <w:szCs w:val="16"/>
                <w:shd w:val="clear" w:color="auto" w:fill="FFFFFF"/>
              </w:rPr>
              <w:lastRenderedPageBreak/>
              <w:t xml:space="preserve">На основе регионального обобщения охарактеризованы проявления изотопных событий (δ13C) в терминальном фамене и турнейском ярусе нижнего карбона севера Приуралья и Урала (Zhuravlev et al., 2020). Выявлены следы глобальных событий HICE и </w:t>
            </w:r>
            <w:r w:rsidRPr="004D04AD">
              <w:rPr>
                <w:color w:val="000000"/>
                <w:sz w:val="16"/>
                <w:szCs w:val="16"/>
                <w:shd w:val="clear" w:color="auto" w:fill="FFFFFF"/>
              </w:rPr>
              <w:lastRenderedPageBreak/>
              <w:t>TICE, а также два глобальных экскурса в нижнем-среднем турне (P1 и P2). Оценен корреляционный потенциал событий.</w:t>
            </w:r>
          </w:p>
        </w:tc>
      </w:tr>
      <w:tr w:rsidR="001E6693" w:rsidRPr="00E53D06" w:rsidTr="00450B58">
        <w:trPr>
          <w:trHeight w:val="25"/>
        </w:trPr>
        <w:tc>
          <w:tcPr>
            <w:tcW w:w="2943" w:type="dxa"/>
            <w:vMerge/>
          </w:tcPr>
          <w:p w:rsidR="001E6693" w:rsidRPr="00D4586E" w:rsidRDefault="001E6693" w:rsidP="001E6693">
            <w:pPr>
              <w:jc w:val="both"/>
              <w:rPr>
                <w:b/>
                <w:sz w:val="16"/>
                <w:szCs w:val="16"/>
              </w:rPr>
            </w:pPr>
          </w:p>
        </w:tc>
        <w:tc>
          <w:tcPr>
            <w:tcW w:w="2268" w:type="dxa"/>
          </w:tcPr>
          <w:p w:rsidR="001E6693" w:rsidRPr="00BF54BF" w:rsidRDefault="004D04AD" w:rsidP="001E6693">
            <w:pPr>
              <w:ind w:firstLine="34"/>
              <w:jc w:val="center"/>
              <w:rPr>
                <w:iCs/>
                <w:sz w:val="16"/>
                <w:szCs w:val="16"/>
              </w:rPr>
            </w:pPr>
            <w:r w:rsidRPr="004D04AD">
              <w:rPr>
                <w:iCs/>
                <w:sz w:val="16"/>
                <w:szCs w:val="16"/>
              </w:rPr>
              <w:t>к.г.-м.н. Журавлев А.В.</w:t>
            </w:r>
          </w:p>
        </w:tc>
        <w:tc>
          <w:tcPr>
            <w:tcW w:w="9356" w:type="dxa"/>
          </w:tcPr>
          <w:p w:rsidR="001E6693" w:rsidRPr="00BF54BF" w:rsidRDefault="004D04AD" w:rsidP="001E6693">
            <w:pPr>
              <w:ind w:firstLine="318"/>
              <w:jc w:val="both"/>
              <w:rPr>
                <w:color w:val="000000"/>
                <w:sz w:val="16"/>
                <w:szCs w:val="16"/>
                <w:shd w:val="clear" w:color="auto" w:fill="FFFFFF"/>
              </w:rPr>
            </w:pPr>
            <w:r w:rsidRPr="004D04AD">
              <w:rPr>
                <w:color w:val="000000"/>
                <w:sz w:val="16"/>
                <w:szCs w:val="16"/>
                <w:shd w:val="clear" w:color="auto" w:fill="FFFFFF"/>
              </w:rPr>
              <w:t>На основе анализа обширной базы данных по изотопному составу углерода органического вещества конодонтовых элементов установлено, что конодонты с различным строением ротового аппарата занимали близкие трофические уровни (Zhuravlev, 2020). При этом все конодонты были консументами низкого уровня. Вариации изотопного состава углерода конодонтовых элементов слабо зависят от таксономической принадлежности и отражают изменения состояния пелагических палеоэкосистем, а также могут быть использованы для целей изотопной стратиграфии при условии хорошей сохранности и корректной пробоподготовки.</w:t>
            </w:r>
          </w:p>
        </w:tc>
      </w:tr>
      <w:tr w:rsidR="001E6693" w:rsidRPr="00E53D06" w:rsidTr="00450B58">
        <w:trPr>
          <w:trHeight w:val="25"/>
        </w:trPr>
        <w:tc>
          <w:tcPr>
            <w:tcW w:w="2943" w:type="dxa"/>
            <w:vMerge/>
          </w:tcPr>
          <w:p w:rsidR="001E6693" w:rsidRPr="00D4586E" w:rsidRDefault="001E6693" w:rsidP="001E6693">
            <w:pPr>
              <w:jc w:val="both"/>
              <w:rPr>
                <w:b/>
                <w:sz w:val="16"/>
                <w:szCs w:val="16"/>
              </w:rPr>
            </w:pPr>
          </w:p>
        </w:tc>
        <w:tc>
          <w:tcPr>
            <w:tcW w:w="2268" w:type="dxa"/>
          </w:tcPr>
          <w:p w:rsidR="001E6693" w:rsidRDefault="004D04AD" w:rsidP="001E6693">
            <w:pPr>
              <w:ind w:firstLine="34"/>
              <w:jc w:val="center"/>
              <w:rPr>
                <w:iCs/>
                <w:sz w:val="16"/>
                <w:szCs w:val="16"/>
              </w:rPr>
            </w:pPr>
            <w:r w:rsidRPr="004D04AD">
              <w:rPr>
                <w:iCs/>
                <w:sz w:val="16"/>
                <w:szCs w:val="16"/>
              </w:rPr>
              <w:t>к.г.-м.н. Журавлев А.В.,</w:t>
            </w:r>
          </w:p>
          <w:p w:rsidR="004D04AD" w:rsidRPr="00BF54BF" w:rsidRDefault="004D04AD" w:rsidP="001E6693">
            <w:pPr>
              <w:ind w:firstLine="34"/>
              <w:jc w:val="center"/>
              <w:rPr>
                <w:iCs/>
                <w:sz w:val="16"/>
                <w:szCs w:val="16"/>
              </w:rPr>
            </w:pPr>
            <w:r w:rsidRPr="004D04AD">
              <w:rPr>
                <w:iCs/>
                <w:sz w:val="16"/>
                <w:szCs w:val="16"/>
              </w:rPr>
              <w:t>Сокиран Е.В. (ВНИГРИ)</w:t>
            </w:r>
          </w:p>
        </w:tc>
        <w:tc>
          <w:tcPr>
            <w:tcW w:w="9356" w:type="dxa"/>
          </w:tcPr>
          <w:p w:rsidR="001E6693" w:rsidRPr="00BF54BF" w:rsidRDefault="004D04AD" w:rsidP="001E6693">
            <w:pPr>
              <w:ind w:firstLine="318"/>
              <w:jc w:val="both"/>
              <w:rPr>
                <w:color w:val="000000"/>
                <w:sz w:val="16"/>
                <w:szCs w:val="16"/>
                <w:shd w:val="clear" w:color="auto" w:fill="FFFFFF"/>
              </w:rPr>
            </w:pPr>
            <w:r w:rsidRPr="004D04AD">
              <w:rPr>
                <w:color w:val="000000"/>
                <w:sz w:val="16"/>
                <w:szCs w:val="16"/>
                <w:shd w:val="clear" w:color="auto" w:fill="FFFFFF"/>
              </w:rPr>
              <w:t>Проведен анализ проявлений франско-фаменского события Верхний Кильвассер в северном полушарии на основе обобщения данных по Восточно-Европейской платформе, Уралу, Пай-Хою, Сибирской платформе и Колымо-Омолонскому поднятию. Установлена сходная динамика таксономического разнообразия конодонтов и брахиопод в регионах, отвечающих палеоширотному градиенту от экватора до 40 СШ (Zhuravlev, Sokiran, 2020).</w:t>
            </w:r>
          </w:p>
        </w:tc>
      </w:tr>
      <w:tr w:rsidR="00684539" w:rsidRPr="00E53D06" w:rsidTr="00684539">
        <w:trPr>
          <w:trHeight w:val="4674"/>
        </w:trPr>
        <w:tc>
          <w:tcPr>
            <w:tcW w:w="2943" w:type="dxa"/>
            <w:vMerge/>
          </w:tcPr>
          <w:p w:rsidR="00684539" w:rsidRPr="00D4586E" w:rsidRDefault="00684539" w:rsidP="001E6693">
            <w:pPr>
              <w:jc w:val="both"/>
              <w:rPr>
                <w:b/>
                <w:sz w:val="16"/>
                <w:szCs w:val="16"/>
              </w:rPr>
            </w:pPr>
          </w:p>
        </w:tc>
        <w:tc>
          <w:tcPr>
            <w:tcW w:w="2268" w:type="dxa"/>
          </w:tcPr>
          <w:p w:rsidR="00684539" w:rsidRPr="00BF54BF" w:rsidRDefault="00684539" w:rsidP="001E6693">
            <w:pPr>
              <w:ind w:firstLine="34"/>
              <w:jc w:val="center"/>
              <w:rPr>
                <w:iCs/>
                <w:sz w:val="16"/>
                <w:szCs w:val="16"/>
              </w:rPr>
            </w:pPr>
            <w:r w:rsidRPr="004D04AD">
              <w:rPr>
                <w:iCs/>
                <w:sz w:val="16"/>
                <w:szCs w:val="16"/>
              </w:rPr>
              <w:t>к.г.-м.н.</w:t>
            </w:r>
            <w:r>
              <w:rPr>
                <w:iCs/>
                <w:sz w:val="16"/>
                <w:szCs w:val="16"/>
              </w:rPr>
              <w:t xml:space="preserve"> Ильина Н.В.</w:t>
            </w:r>
          </w:p>
        </w:tc>
        <w:tc>
          <w:tcPr>
            <w:tcW w:w="9356" w:type="dxa"/>
          </w:tcPr>
          <w:p w:rsidR="00684539" w:rsidRPr="004D04AD" w:rsidRDefault="00684539" w:rsidP="004D04AD">
            <w:pPr>
              <w:ind w:firstLine="318"/>
              <w:jc w:val="both"/>
              <w:rPr>
                <w:color w:val="000000"/>
                <w:sz w:val="16"/>
                <w:szCs w:val="16"/>
                <w:shd w:val="clear" w:color="auto" w:fill="FFFFFF"/>
              </w:rPr>
            </w:pPr>
            <w:r>
              <w:rPr>
                <w:color w:val="000000"/>
                <w:sz w:val="16"/>
                <w:szCs w:val="16"/>
                <w:shd w:val="clear" w:color="auto" w:fill="FFFFFF"/>
              </w:rPr>
              <w:t>П</w:t>
            </w:r>
            <w:r w:rsidRPr="004D04AD">
              <w:rPr>
                <w:color w:val="000000"/>
                <w:sz w:val="16"/>
                <w:szCs w:val="16"/>
                <w:shd w:val="clear" w:color="auto" w:fill="FFFFFF"/>
              </w:rPr>
              <w:t>роведено сравнительное исследование комплексов миоспор из букобайской (Южное Приуралье, местонахождение «хутор Лысов») и надкраснокаменской (Северное Приуралье, Большесынинская впадина, урочище «Красный Камень») свит, среднетриасовый, ладинский, возраст которых определен по сопутствующему комплексу наземных позвоночных фауны Mastodonsaurus. По видовому составу изученные палинокомплексы (ПК) отвечают типичной ладинской палинофлоре и включают несколько групп миоспор:</w:t>
            </w:r>
          </w:p>
          <w:p w:rsidR="00684539" w:rsidRPr="004D04AD" w:rsidRDefault="00684539" w:rsidP="004D04AD">
            <w:pPr>
              <w:ind w:firstLine="318"/>
              <w:jc w:val="both"/>
              <w:rPr>
                <w:color w:val="000000"/>
                <w:sz w:val="16"/>
                <w:szCs w:val="16"/>
                <w:shd w:val="clear" w:color="auto" w:fill="FFFFFF"/>
              </w:rPr>
            </w:pPr>
            <w:r w:rsidRPr="004D04AD">
              <w:rPr>
                <w:color w:val="000000"/>
                <w:sz w:val="16"/>
                <w:szCs w:val="16"/>
                <w:shd w:val="clear" w:color="auto" w:fill="FFFFFF"/>
              </w:rPr>
              <w:t>‒виды широкого стратиграфического диапазона, унаследованные от раннетриасовой эпохи;</w:t>
            </w:r>
          </w:p>
          <w:p w:rsidR="00684539" w:rsidRPr="004D04AD" w:rsidRDefault="00684539" w:rsidP="004D04AD">
            <w:pPr>
              <w:ind w:firstLine="318"/>
              <w:jc w:val="both"/>
              <w:rPr>
                <w:color w:val="000000"/>
                <w:sz w:val="16"/>
                <w:szCs w:val="16"/>
                <w:shd w:val="clear" w:color="auto" w:fill="FFFFFF"/>
              </w:rPr>
            </w:pPr>
            <w:r w:rsidRPr="004D04AD">
              <w:rPr>
                <w:color w:val="000000"/>
                <w:sz w:val="16"/>
                <w:szCs w:val="16"/>
                <w:shd w:val="clear" w:color="auto" w:fill="FFFFFF"/>
              </w:rPr>
              <w:t>‒виды, составляющие основу всех среднетриасовых ПК;</w:t>
            </w:r>
          </w:p>
          <w:p w:rsidR="00684539" w:rsidRPr="004D04AD" w:rsidRDefault="00684539" w:rsidP="004D04AD">
            <w:pPr>
              <w:ind w:firstLine="318"/>
              <w:jc w:val="both"/>
              <w:rPr>
                <w:color w:val="000000"/>
                <w:sz w:val="16"/>
                <w:szCs w:val="16"/>
                <w:shd w:val="clear" w:color="auto" w:fill="FFFFFF"/>
              </w:rPr>
            </w:pPr>
            <w:r w:rsidRPr="004D04AD">
              <w:rPr>
                <w:color w:val="000000"/>
                <w:sz w:val="16"/>
                <w:szCs w:val="16"/>
                <w:shd w:val="clear" w:color="auto" w:fill="FFFFFF"/>
              </w:rPr>
              <w:t>‒виды, последовательное появление которых связано с анизийским и ладинским веками, соответственно;</w:t>
            </w:r>
          </w:p>
          <w:p w:rsidR="00684539" w:rsidRPr="004D04AD" w:rsidRDefault="00684539" w:rsidP="004D04AD">
            <w:pPr>
              <w:ind w:firstLine="318"/>
              <w:jc w:val="both"/>
              <w:rPr>
                <w:color w:val="000000"/>
                <w:sz w:val="16"/>
                <w:szCs w:val="16"/>
                <w:shd w:val="clear" w:color="auto" w:fill="FFFFFF"/>
              </w:rPr>
            </w:pPr>
            <w:r w:rsidRPr="004D04AD">
              <w:rPr>
                <w:color w:val="000000"/>
                <w:sz w:val="16"/>
                <w:szCs w:val="16"/>
                <w:shd w:val="clear" w:color="auto" w:fill="FFFFFF"/>
              </w:rPr>
              <w:t xml:space="preserve">‒виды, ранее известные только из верхнетриасовых отложений. В букобайском ПК эта группа представлена пыльцой видов Dipterella oblatinoides, Lunatisporites rhaeticus, сf. </w:t>
            </w:r>
            <w:r w:rsidRPr="004D04AD">
              <w:rPr>
                <w:color w:val="000000"/>
                <w:sz w:val="16"/>
                <w:szCs w:val="16"/>
                <w:shd w:val="clear" w:color="auto" w:fill="FFFFFF"/>
                <w:lang w:val="en-US"/>
              </w:rPr>
              <w:t xml:space="preserve">Pityosporites scaurus </w:t>
            </w:r>
            <w:r w:rsidRPr="004D04AD">
              <w:rPr>
                <w:color w:val="000000"/>
                <w:sz w:val="16"/>
                <w:szCs w:val="16"/>
                <w:shd w:val="clear" w:color="auto" w:fill="FFFFFF"/>
              </w:rPr>
              <w:t>и</w:t>
            </w:r>
            <w:r w:rsidRPr="004D04AD">
              <w:rPr>
                <w:color w:val="000000"/>
                <w:sz w:val="16"/>
                <w:szCs w:val="16"/>
                <w:shd w:val="clear" w:color="auto" w:fill="FFFFFF"/>
                <w:lang w:val="en-US"/>
              </w:rPr>
              <w:t xml:space="preserve"> </w:t>
            </w:r>
            <w:r w:rsidRPr="004D04AD">
              <w:rPr>
                <w:color w:val="000000"/>
                <w:sz w:val="16"/>
                <w:szCs w:val="16"/>
                <w:shd w:val="clear" w:color="auto" w:fill="FFFFFF"/>
              </w:rPr>
              <w:t>спорами</w:t>
            </w:r>
            <w:r w:rsidRPr="004D04AD">
              <w:rPr>
                <w:color w:val="000000"/>
                <w:sz w:val="16"/>
                <w:szCs w:val="16"/>
                <w:shd w:val="clear" w:color="auto" w:fill="FFFFFF"/>
                <w:lang w:val="en-US"/>
              </w:rPr>
              <w:t xml:space="preserve"> Kyrtomisporis cf. gracilis </w:t>
            </w:r>
            <w:r w:rsidRPr="004D04AD">
              <w:rPr>
                <w:color w:val="000000"/>
                <w:sz w:val="16"/>
                <w:szCs w:val="16"/>
                <w:shd w:val="clear" w:color="auto" w:fill="FFFFFF"/>
              </w:rPr>
              <w:t>и</w:t>
            </w:r>
            <w:r w:rsidRPr="004D04AD">
              <w:rPr>
                <w:color w:val="000000"/>
                <w:sz w:val="16"/>
                <w:szCs w:val="16"/>
                <w:shd w:val="clear" w:color="auto" w:fill="FFFFFF"/>
                <w:lang w:val="en-US"/>
              </w:rPr>
              <w:t xml:space="preserve"> Gleicheniidites sp. </w:t>
            </w:r>
            <w:r w:rsidRPr="004D04AD">
              <w:rPr>
                <w:color w:val="000000"/>
                <w:sz w:val="16"/>
                <w:szCs w:val="16"/>
                <w:shd w:val="clear" w:color="auto" w:fill="FFFFFF"/>
              </w:rPr>
              <w:t>В надкраснокаменском ПК встречены споры Heliosporites sp. Обнаружение этих миоспор в отложениях, датированных тетраподами ладинского возраста, расширяет их стратиграфический диапазон.</w:t>
            </w:r>
          </w:p>
          <w:p w:rsidR="00684539" w:rsidRPr="00BF54BF" w:rsidRDefault="00684539" w:rsidP="004D04AD">
            <w:pPr>
              <w:ind w:firstLine="318"/>
              <w:jc w:val="both"/>
              <w:rPr>
                <w:color w:val="000000"/>
                <w:sz w:val="16"/>
                <w:szCs w:val="16"/>
                <w:shd w:val="clear" w:color="auto" w:fill="FFFFFF"/>
              </w:rPr>
            </w:pPr>
            <w:r w:rsidRPr="004D04AD">
              <w:rPr>
                <w:color w:val="000000"/>
                <w:sz w:val="16"/>
                <w:szCs w:val="16"/>
                <w:shd w:val="clear" w:color="auto" w:fill="FFFFFF"/>
              </w:rPr>
              <w:t>Ладинский век явился временем проявления одного из так называемых малых биотических кризисов, ставшего, вероятно, результатом нестабильного восстановления биоты после пермско-триасового вымирания и затронувшего многие группы морских беспозвоночных и наземной фауны. В растительном царстве с ладинским веком связан процесс дивесификации формообразования, которое возросло по сравнению с анизийским веком почти в 2,5 раза (Ruban, 2017). Состав палинофлоры надкраснокаменской и букобайской свит является яркой тому иллюстрацией. Палеоботаническими исследованиями предшествующих лет было определено сходство комплексов листовой флоры из надкраснокаменской и букобайской свит по родовому и видовому составу, а также по соотношению основных групп растений, среди которых преобладали птеридоспермы, гинкгофиты, членистостебельные. В меньшей степени представлены папоротники, весьма немногочисленны цикадовые и хвойные (Добрускина, 1980, 1982). В результате реконструкции растительного покрова, предпринятой по палинологическим данным, эти материалы были существенно дополнены. Установлено, что в пыльцевой части изученных ПК преобладает пыльца хвойных и птеридоспермов. В ПК надкраснокаменской свиты весьма заметна пыльца гинкгофитов+цикадовых, многочисленны споры плауновидных, папоротников и мохообразных. В ПК букобайской свиты эти группы количественно гораздо беднее, что объясняется, по нашему мнению, в первую очередь объемом фактического материала и, в гораздо меньшей степени некоторыми отличиями в условиях произрастания материнских растений.</w:t>
            </w:r>
          </w:p>
        </w:tc>
      </w:tr>
      <w:tr w:rsidR="002746C9" w:rsidRPr="00E53D06" w:rsidTr="002746C9">
        <w:trPr>
          <w:trHeight w:val="63"/>
        </w:trPr>
        <w:tc>
          <w:tcPr>
            <w:tcW w:w="2943" w:type="dxa"/>
            <w:vMerge w:val="restart"/>
          </w:tcPr>
          <w:p w:rsidR="002746C9" w:rsidRPr="0021319F" w:rsidRDefault="002746C9" w:rsidP="002746C9">
            <w:pPr>
              <w:jc w:val="both"/>
              <w:rPr>
                <w:b/>
                <w:bCs/>
                <w:sz w:val="16"/>
                <w:szCs w:val="16"/>
              </w:rPr>
            </w:pPr>
            <w:r>
              <w:rPr>
                <w:b/>
                <w:sz w:val="16"/>
                <w:szCs w:val="16"/>
              </w:rPr>
              <w:t xml:space="preserve">127. </w:t>
            </w:r>
            <w:r w:rsidRPr="0021319F">
              <w:rPr>
                <w:b/>
                <w:sz w:val="16"/>
                <w:szCs w:val="16"/>
              </w:rPr>
              <w:t>Динамика и механизмы изменения ландшафтов, климата и биосферы в кайнозое, история четвертичного периода.</w:t>
            </w:r>
          </w:p>
        </w:tc>
        <w:tc>
          <w:tcPr>
            <w:tcW w:w="2268" w:type="dxa"/>
          </w:tcPr>
          <w:p w:rsidR="002746C9" w:rsidRPr="00C667E0" w:rsidRDefault="002746C9" w:rsidP="002746C9">
            <w:pPr>
              <w:jc w:val="center"/>
              <w:rPr>
                <w:sz w:val="16"/>
                <w:szCs w:val="16"/>
              </w:rPr>
            </w:pPr>
            <w:r w:rsidRPr="000A3184">
              <w:rPr>
                <w:sz w:val="16"/>
                <w:szCs w:val="16"/>
              </w:rPr>
              <w:t>к.г.-м.н.</w:t>
            </w:r>
            <w:r>
              <w:rPr>
                <w:sz w:val="16"/>
                <w:szCs w:val="16"/>
              </w:rPr>
              <w:t xml:space="preserve"> Голубева Ю.В.</w:t>
            </w:r>
          </w:p>
        </w:tc>
        <w:tc>
          <w:tcPr>
            <w:tcW w:w="9356" w:type="dxa"/>
          </w:tcPr>
          <w:p w:rsidR="002746C9" w:rsidRPr="000A445B" w:rsidRDefault="002746C9" w:rsidP="002746C9">
            <w:pPr>
              <w:ind w:firstLine="318"/>
              <w:jc w:val="both"/>
              <w:rPr>
                <w:bCs/>
                <w:sz w:val="16"/>
                <w:szCs w:val="16"/>
              </w:rPr>
            </w:pPr>
            <w:r w:rsidRPr="004935DD">
              <w:rPr>
                <w:b/>
                <w:bCs/>
                <w:sz w:val="16"/>
                <w:szCs w:val="16"/>
              </w:rPr>
              <w:t>Впервые установлена взаимосвязь растительного покрова, климата и лесных пожаров в голоцене Северного Приуралья.</w:t>
            </w:r>
            <w:r w:rsidRPr="004935DD">
              <w:rPr>
                <w:bCs/>
                <w:sz w:val="16"/>
                <w:szCs w:val="16"/>
              </w:rPr>
              <w:t xml:space="preserve">  На основе детальных палинологических записей с помощью программы REVEALS построены модели развития растительности – одного из наиболее чувствительных ландшафтных компонентов, в формировании которых определяющим фактором был климат, и средней периодичности пожаров в голоцене Северного Урала. В раннем голоцене преобладали светлохвойные леса, и пожары происходили относительно редко. В среднем голоцене при более благоприятном климате распространилась темнохвойная тайга и участились пожары. В позднем голоцене частота пожаров вследствие антропогенного фактора увеличилась, а в составе лесов стали доминировать березовые леса, которые обычно первыми заселяют территории после возгорания</w:t>
            </w:r>
          </w:p>
        </w:tc>
      </w:tr>
      <w:tr w:rsidR="002746C9" w:rsidRPr="00E53D06" w:rsidTr="005C6BF6">
        <w:trPr>
          <w:trHeight w:val="63"/>
        </w:trPr>
        <w:tc>
          <w:tcPr>
            <w:tcW w:w="2943" w:type="dxa"/>
            <w:vMerge/>
          </w:tcPr>
          <w:p w:rsidR="002746C9" w:rsidRDefault="002746C9" w:rsidP="002746C9">
            <w:pPr>
              <w:jc w:val="both"/>
              <w:rPr>
                <w:b/>
                <w:sz w:val="16"/>
                <w:szCs w:val="16"/>
              </w:rPr>
            </w:pPr>
          </w:p>
        </w:tc>
        <w:tc>
          <w:tcPr>
            <w:tcW w:w="2268" w:type="dxa"/>
          </w:tcPr>
          <w:p w:rsidR="002746C9" w:rsidRDefault="002746C9" w:rsidP="002746C9">
            <w:pPr>
              <w:jc w:val="center"/>
              <w:rPr>
                <w:bCs/>
                <w:sz w:val="16"/>
                <w:szCs w:val="16"/>
              </w:rPr>
            </w:pPr>
            <w:r w:rsidRPr="00D57961">
              <w:rPr>
                <w:bCs/>
                <w:sz w:val="16"/>
                <w:szCs w:val="16"/>
              </w:rPr>
              <w:t xml:space="preserve">д.г.-м.н. Силаев В. И.; Паршукова М. Н. (СГУ им. Питирима Сорокина); Филиппов В. Н., </w:t>
            </w:r>
          </w:p>
          <w:p w:rsidR="002746C9" w:rsidRDefault="002746C9" w:rsidP="002746C9">
            <w:pPr>
              <w:jc w:val="center"/>
              <w:rPr>
                <w:bCs/>
                <w:sz w:val="16"/>
                <w:szCs w:val="16"/>
              </w:rPr>
            </w:pPr>
            <w:r w:rsidRPr="00D57961">
              <w:rPr>
                <w:bCs/>
                <w:sz w:val="16"/>
                <w:szCs w:val="16"/>
              </w:rPr>
              <w:t xml:space="preserve">Смолева И. В., </w:t>
            </w:r>
          </w:p>
          <w:p w:rsidR="002746C9" w:rsidRDefault="002746C9" w:rsidP="002746C9">
            <w:pPr>
              <w:jc w:val="center"/>
              <w:rPr>
                <w:bCs/>
                <w:sz w:val="16"/>
                <w:szCs w:val="16"/>
              </w:rPr>
            </w:pPr>
            <w:r w:rsidRPr="00D57961">
              <w:rPr>
                <w:bCs/>
                <w:sz w:val="16"/>
                <w:szCs w:val="16"/>
              </w:rPr>
              <w:t xml:space="preserve">Тропников Е. М., </w:t>
            </w:r>
          </w:p>
          <w:p w:rsidR="002746C9" w:rsidRDefault="002746C9" w:rsidP="002746C9">
            <w:pPr>
              <w:jc w:val="center"/>
              <w:rPr>
                <w:bCs/>
                <w:sz w:val="16"/>
                <w:szCs w:val="16"/>
              </w:rPr>
            </w:pPr>
            <w:r w:rsidRPr="00D57961">
              <w:rPr>
                <w:bCs/>
                <w:sz w:val="16"/>
                <w:szCs w:val="16"/>
              </w:rPr>
              <w:lastRenderedPageBreak/>
              <w:t xml:space="preserve">к.г.-м.н. Хазов А. Ф.; Гимранов Д. О. (ИЭРиЖ УрО РАН); </w:t>
            </w:r>
          </w:p>
          <w:p w:rsidR="002746C9" w:rsidRPr="00E95B12" w:rsidRDefault="002746C9" w:rsidP="002746C9">
            <w:pPr>
              <w:jc w:val="center"/>
              <w:rPr>
                <w:bCs/>
                <w:sz w:val="16"/>
                <w:szCs w:val="16"/>
              </w:rPr>
            </w:pPr>
            <w:r w:rsidRPr="00D57961">
              <w:rPr>
                <w:bCs/>
                <w:sz w:val="16"/>
                <w:szCs w:val="16"/>
              </w:rPr>
              <w:t>Киселёва Д. В. (ИГГ УрО РАН)</w:t>
            </w:r>
          </w:p>
        </w:tc>
        <w:tc>
          <w:tcPr>
            <w:tcW w:w="9356" w:type="dxa"/>
          </w:tcPr>
          <w:p w:rsidR="002746C9" w:rsidRPr="004935DD" w:rsidRDefault="002746C9" w:rsidP="002746C9">
            <w:pPr>
              <w:ind w:firstLine="318"/>
              <w:jc w:val="both"/>
              <w:rPr>
                <w:b/>
                <w:bCs/>
                <w:sz w:val="16"/>
                <w:szCs w:val="16"/>
              </w:rPr>
            </w:pPr>
            <w:r w:rsidRPr="004935DD">
              <w:rPr>
                <w:b/>
                <w:bCs/>
                <w:sz w:val="16"/>
                <w:szCs w:val="16"/>
              </w:rPr>
              <w:lastRenderedPageBreak/>
              <w:t xml:space="preserve">Впервые на примере пещеры Иманая (Южный Урал) определены минералого-геохимические особенности пещерной фоссилизации костных остатков плейстоценовых млекопитающих и определены перспективы палеоэкологических реконструкций по такого рода ископаемым костям. </w:t>
            </w:r>
          </w:p>
          <w:p w:rsidR="002746C9" w:rsidRPr="00E95B12" w:rsidRDefault="002746C9" w:rsidP="002746C9">
            <w:pPr>
              <w:ind w:firstLine="318"/>
              <w:jc w:val="both"/>
              <w:rPr>
                <w:bCs/>
                <w:sz w:val="16"/>
                <w:szCs w:val="16"/>
              </w:rPr>
            </w:pPr>
            <w:r w:rsidRPr="004935DD">
              <w:rPr>
                <w:bCs/>
                <w:sz w:val="16"/>
                <w:szCs w:val="16"/>
              </w:rPr>
              <w:t xml:space="preserve">К специфическим особенностям фоссилизированных в пещерных условиях костным остатка относятся интенсивная кальцитизация в соченании с малой интенсивностью иллювиирования минеральными загрязнениями, незначительность обогащения ксеногенными микроэлементами-антибионтами, аномально низким содержанием органического углерода при повышенном </w:t>
            </w:r>
            <w:r w:rsidRPr="004935DD">
              <w:rPr>
                <w:bCs/>
                <w:sz w:val="16"/>
                <w:szCs w:val="16"/>
              </w:rPr>
              <w:lastRenderedPageBreak/>
              <w:t>содержании структурного углерода в биоапатите, изотопно аномально-тяжелым углеродом и кислородом в биоапатите. Изотопные данные по коллагену сохраняют перспективу экологических реконструкций, согласно которым иманайские пещерные львы и медведи обитали  условиях ландшафтов, переходных от лесов к лесостепям в зоне прохладного и умеренно-влажного климата), вероятной пищевой жертвой иманайских львов в отличие от западноевропейских являлись не пещерные медведи, а шерстистые носороги. Совместное нахождение геологически разновозрастного и в разной степени фоссилизированного костного детрита в пещерных элювиальных грунтах представляет собой ранее неизвестный спелео-палеонтологический парадокс, объяснение которого может состоять в двухэтапности пещерной фоссилизации костей: 1) этап спелеовыветривания вне грунтов, но в особых условиях внутрипещерной атмосферы и капельной углекислотной гидросферы; 2) этап фоссилизации костей в пещерных элювиальных грунтах. Разная продолжительность (на 7–8 тыс. лет) этапа спелеовыветривания костных остатков львов и медведей и послужила причиной существенного и системного их несовпадения по минералого-геохимическим свойствам.</w:t>
            </w:r>
          </w:p>
        </w:tc>
      </w:tr>
      <w:tr w:rsidR="002746C9" w:rsidRPr="00E53D06" w:rsidTr="005C6BF6">
        <w:tc>
          <w:tcPr>
            <w:tcW w:w="2943" w:type="dxa"/>
            <w:vMerge/>
          </w:tcPr>
          <w:p w:rsidR="002746C9" w:rsidRDefault="002746C9" w:rsidP="002746C9">
            <w:pPr>
              <w:jc w:val="both"/>
              <w:rPr>
                <w:b/>
                <w:sz w:val="16"/>
                <w:szCs w:val="16"/>
              </w:rPr>
            </w:pPr>
          </w:p>
        </w:tc>
        <w:tc>
          <w:tcPr>
            <w:tcW w:w="2268" w:type="dxa"/>
          </w:tcPr>
          <w:p w:rsidR="002746C9" w:rsidRPr="00B83366" w:rsidRDefault="002746C9" w:rsidP="002746C9">
            <w:pPr>
              <w:jc w:val="center"/>
              <w:rPr>
                <w:sz w:val="16"/>
                <w:szCs w:val="16"/>
              </w:rPr>
            </w:pPr>
            <w:r>
              <w:rPr>
                <w:sz w:val="16"/>
                <w:szCs w:val="16"/>
              </w:rPr>
              <w:t>д.г.-м.н. Андреичева Л.Н.</w:t>
            </w:r>
          </w:p>
        </w:tc>
        <w:tc>
          <w:tcPr>
            <w:tcW w:w="9356" w:type="dxa"/>
          </w:tcPr>
          <w:p w:rsidR="002746C9" w:rsidRPr="00B83366" w:rsidRDefault="002746C9" w:rsidP="002746C9">
            <w:pPr>
              <w:ind w:firstLine="318"/>
              <w:jc w:val="both"/>
              <w:rPr>
                <w:sz w:val="16"/>
                <w:szCs w:val="16"/>
              </w:rPr>
            </w:pPr>
            <w:r w:rsidRPr="00D52A90">
              <w:rPr>
                <w:sz w:val="16"/>
                <w:szCs w:val="16"/>
              </w:rPr>
              <w:t>На территории Европейской Субарктики России проведено обобщение результатов литологического изучения аквальных (водных) отложений квартера, представленных различными генетическими типами осадков, часто с весьма специфическими признаками. На основе текстурно-структурных характеристик в разрезе неоплейстоцена выявлены отложения аллювиального, озерного (лимнического), флювио- и лимногляциального генезиса</w:t>
            </w:r>
            <w:r>
              <w:rPr>
                <w:sz w:val="16"/>
                <w:szCs w:val="16"/>
              </w:rPr>
              <w:t>.</w:t>
            </w:r>
          </w:p>
        </w:tc>
      </w:tr>
      <w:tr w:rsidR="002746C9" w:rsidRPr="00E53D06" w:rsidTr="005C6BF6">
        <w:trPr>
          <w:trHeight w:val="174"/>
        </w:trPr>
        <w:tc>
          <w:tcPr>
            <w:tcW w:w="2943" w:type="dxa"/>
            <w:vMerge/>
          </w:tcPr>
          <w:p w:rsidR="002746C9" w:rsidRDefault="002746C9" w:rsidP="001E6693">
            <w:pPr>
              <w:jc w:val="both"/>
              <w:rPr>
                <w:b/>
                <w:sz w:val="16"/>
                <w:szCs w:val="16"/>
              </w:rPr>
            </w:pPr>
          </w:p>
        </w:tc>
        <w:tc>
          <w:tcPr>
            <w:tcW w:w="2268" w:type="dxa"/>
          </w:tcPr>
          <w:p w:rsidR="002746C9" w:rsidRPr="00184184" w:rsidRDefault="002746C9" w:rsidP="001E6693">
            <w:pPr>
              <w:jc w:val="center"/>
              <w:rPr>
                <w:sz w:val="16"/>
                <w:szCs w:val="16"/>
              </w:rPr>
            </w:pPr>
            <w:r w:rsidRPr="00D52A90">
              <w:rPr>
                <w:sz w:val="16"/>
                <w:szCs w:val="16"/>
              </w:rPr>
              <w:t>к.г.-м.н. Марченко-Вагапова Т.И.</w:t>
            </w:r>
          </w:p>
        </w:tc>
        <w:tc>
          <w:tcPr>
            <w:tcW w:w="9356" w:type="dxa"/>
          </w:tcPr>
          <w:p w:rsidR="002746C9" w:rsidRPr="00184184" w:rsidRDefault="002746C9" w:rsidP="001E6693">
            <w:pPr>
              <w:ind w:firstLine="318"/>
              <w:jc w:val="both"/>
              <w:rPr>
                <w:sz w:val="16"/>
                <w:szCs w:val="16"/>
              </w:rPr>
            </w:pPr>
            <w:r w:rsidRPr="00D52A90">
              <w:rPr>
                <w:sz w:val="16"/>
                <w:szCs w:val="16"/>
              </w:rPr>
              <w:t>Диатомовым методом изучены отложения палеорусла (Обн. К-11) и поймы (Обн. К-12) в долине нижнего течения р. Куи на северо-западе Большеземельской тундры. Согласно радиоуглеродным датировкам: 1000±70 14C лет назад (IGAN 5640) в Обн. К-11, 750±80 14C лет назад (IGAN 5639) в Обн. К-12 накопление отложений происходило в позднем субатлантическом (SА) периоде голоцена. Комплексы отражают формирование отложений в мелководных водоемах, где сильны процессы заболачивания, о чем свидетельствуют высокое содержание количества экземпляров ацидофильных форм и абсолютном доминировании донных видов</w:t>
            </w:r>
            <w:r>
              <w:rPr>
                <w:sz w:val="16"/>
                <w:szCs w:val="16"/>
              </w:rPr>
              <w:t xml:space="preserve">. </w:t>
            </w:r>
            <w:r w:rsidRPr="00D52A90">
              <w:rPr>
                <w:sz w:val="16"/>
                <w:szCs w:val="16"/>
              </w:rPr>
              <w:t>Климатические условия благоприятны, что фиксируется доминированием бореальных форм</w:t>
            </w:r>
            <w:r>
              <w:rPr>
                <w:sz w:val="16"/>
                <w:szCs w:val="16"/>
              </w:rPr>
              <w:t>.</w:t>
            </w:r>
          </w:p>
        </w:tc>
      </w:tr>
      <w:tr w:rsidR="00D30E85" w:rsidRPr="00E53D06" w:rsidTr="00D30E85">
        <w:trPr>
          <w:trHeight w:val="1124"/>
        </w:trPr>
        <w:tc>
          <w:tcPr>
            <w:tcW w:w="2943" w:type="dxa"/>
            <w:vMerge/>
          </w:tcPr>
          <w:p w:rsidR="00D30E85" w:rsidRDefault="00D30E85" w:rsidP="001E6693">
            <w:pPr>
              <w:jc w:val="both"/>
              <w:rPr>
                <w:b/>
                <w:sz w:val="16"/>
                <w:szCs w:val="16"/>
              </w:rPr>
            </w:pPr>
          </w:p>
        </w:tc>
        <w:tc>
          <w:tcPr>
            <w:tcW w:w="2268" w:type="dxa"/>
          </w:tcPr>
          <w:p w:rsidR="00D30E85" w:rsidRPr="00184184" w:rsidRDefault="00D30E85" w:rsidP="001E6693">
            <w:pPr>
              <w:jc w:val="center"/>
              <w:rPr>
                <w:sz w:val="16"/>
                <w:szCs w:val="16"/>
              </w:rPr>
            </w:pPr>
            <w:r w:rsidRPr="00D52A90">
              <w:rPr>
                <w:sz w:val="16"/>
                <w:szCs w:val="16"/>
              </w:rPr>
              <w:t>к.г.-м.н. Марченко-Вагапова Т.И.</w:t>
            </w:r>
          </w:p>
        </w:tc>
        <w:tc>
          <w:tcPr>
            <w:tcW w:w="9356" w:type="dxa"/>
          </w:tcPr>
          <w:p w:rsidR="00D30E85" w:rsidRPr="00B83366" w:rsidRDefault="00D30E85" w:rsidP="001E6693">
            <w:pPr>
              <w:ind w:firstLine="318"/>
              <w:jc w:val="both"/>
              <w:rPr>
                <w:sz w:val="16"/>
                <w:szCs w:val="16"/>
              </w:rPr>
            </w:pPr>
            <w:r w:rsidRPr="000A3184">
              <w:rPr>
                <w:sz w:val="16"/>
                <w:szCs w:val="16"/>
              </w:rPr>
              <w:t>Проведено исследование скважинного материала (Скв. 17843) из отложений Кельтминского погребенного каньона. Данные палинологического анализа обнаружили закономерную смену растительности завершающего этапа межледниковья. Характерной особенностью полученных теплых спектров явилось высокое содержание пыльцы ели и сосны, примесью пихты, кедра, древовидной и кустарниковой березы, ольхи и ивы, единичными широколиственными липой Tilia sp. и вязом Ulmus sp. Холодные спектры указывают, что  наряду с болотно-тундровыми формациями имели место ксерофитные сообщества из полыней Artemisia sp., маревых Chenopodiaceae, участием Ephedra sp.</w:t>
            </w:r>
          </w:p>
        </w:tc>
      </w:tr>
      <w:tr w:rsidR="002746C9" w:rsidRPr="00E53D06" w:rsidTr="005C6BF6">
        <w:trPr>
          <w:trHeight w:val="389"/>
        </w:trPr>
        <w:tc>
          <w:tcPr>
            <w:tcW w:w="2943" w:type="dxa"/>
            <w:vMerge/>
          </w:tcPr>
          <w:p w:rsidR="002746C9" w:rsidRDefault="002746C9" w:rsidP="004935DD">
            <w:pPr>
              <w:jc w:val="both"/>
              <w:rPr>
                <w:b/>
                <w:sz w:val="16"/>
                <w:szCs w:val="16"/>
              </w:rPr>
            </w:pPr>
          </w:p>
        </w:tc>
        <w:tc>
          <w:tcPr>
            <w:tcW w:w="2268" w:type="dxa"/>
          </w:tcPr>
          <w:p w:rsidR="002746C9" w:rsidRPr="00C667E0" w:rsidRDefault="002746C9" w:rsidP="004935DD">
            <w:pPr>
              <w:jc w:val="center"/>
              <w:rPr>
                <w:sz w:val="16"/>
                <w:szCs w:val="16"/>
              </w:rPr>
            </w:pPr>
            <w:r w:rsidRPr="000A3184">
              <w:rPr>
                <w:sz w:val="16"/>
                <w:szCs w:val="16"/>
              </w:rPr>
              <w:t>к.г.-м.н.</w:t>
            </w:r>
            <w:r>
              <w:rPr>
                <w:sz w:val="16"/>
                <w:szCs w:val="16"/>
              </w:rPr>
              <w:t xml:space="preserve"> Голубева Ю.В.</w:t>
            </w:r>
          </w:p>
        </w:tc>
        <w:tc>
          <w:tcPr>
            <w:tcW w:w="9356" w:type="dxa"/>
          </w:tcPr>
          <w:p w:rsidR="002746C9" w:rsidRPr="00C667E0" w:rsidRDefault="002746C9" w:rsidP="004935DD">
            <w:pPr>
              <w:ind w:firstLine="318"/>
              <w:jc w:val="both"/>
              <w:rPr>
                <w:sz w:val="16"/>
                <w:szCs w:val="16"/>
              </w:rPr>
            </w:pPr>
            <w:r w:rsidRPr="000A3184">
              <w:rPr>
                <w:sz w:val="16"/>
                <w:szCs w:val="16"/>
              </w:rPr>
              <w:t>Получены новые данные по биогеографии ели (Picea sp.) и пихты (Abies sp.), то есть по распространению этих пород в голоцене на юге Республики Коми. Проанализирована встречаемость пыльцы указанных растений в наиболее полных датированных торфяных разрезах Северного Предуралья в бассейне р. Вычегды. Выявлена асинхронность динамики распространения видов, которую можно объяснить следующим: ель рассредоточивалась, как правило, локально, по долинам рек; пихта произрастала на влажных почвах в условиях достаточно теплого климата. Результаты будут полезны при пространственно-временных реконструкциях ландшафтно-климатических изменений с помощью пыльцевого анализа</w:t>
            </w:r>
            <w:r>
              <w:rPr>
                <w:sz w:val="16"/>
                <w:szCs w:val="16"/>
              </w:rPr>
              <w:t>.</w:t>
            </w:r>
          </w:p>
        </w:tc>
      </w:tr>
      <w:tr w:rsidR="002746C9" w:rsidRPr="00E53D06" w:rsidTr="00712B5E">
        <w:trPr>
          <w:trHeight w:val="386"/>
        </w:trPr>
        <w:tc>
          <w:tcPr>
            <w:tcW w:w="2943" w:type="dxa"/>
            <w:vMerge/>
          </w:tcPr>
          <w:p w:rsidR="002746C9" w:rsidRDefault="002746C9" w:rsidP="004935DD">
            <w:pPr>
              <w:jc w:val="both"/>
              <w:rPr>
                <w:b/>
                <w:sz w:val="16"/>
                <w:szCs w:val="16"/>
              </w:rPr>
            </w:pPr>
          </w:p>
        </w:tc>
        <w:tc>
          <w:tcPr>
            <w:tcW w:w="2268" w:type="dxa"/>
          </w:tcPr>
          <w:p w:rsidR="002746C9" w:rsidRPr="00C667E0" w:rsidRDefault="002746C9" w:rsidP="004935DD">
            <w:pPr>
              <w:jc w:val="center"/>
              <w:rPr>
                <w:sz w:val="16"/>
                <w:szCs w:val="16"/>
              </w:rPr>
            </w:pPr>
            <w:r w:rsidRPr="000A3184">
              <w:rPr>
                <w:sz w:val="16"/>
                <w:szCs w:val="16"/>
              </w:rPr>
              <w:t>к.г.-м.н. Буравская М.Н.</w:t>
            </w:r>
          </w:p>
        </w:tc>
        <w:tc>
          <w:tcPr>
            <w:tcW w:w="9356" w:type="dxa"/>
          </w:tcPr>
          <w:p w:rsidR="002746C9" w:rsidRPr="00C667E0" w:rsidRDefault="002746C9" w:rsidP="004935DD">
            <w:pPr>
              <w:ind w:firstLine="318"/>
              <w:jc w:val="both"/>
              <w:rPr>
                <w:sz w:val="16"/>
                <w:szCs w:val="16"/>
              </w:rPr>
            </w:pPr>
            <w:r w:rsidRPr="000A3184">
              <w:rPr>
                <w:sz w:val="16"/>
                <w:szCs w:val="16"/>
              </w:rPr>
              <w:t>Проведено изучение разновозрастных пойменных сегментов в долине нижнего течения р. Куи (северо-западная часть Большеземельской тундры), выявлены движущие факторы развития флювиального рельефа. Пойма представлена набором разнообразно ориентированных изогнуто-гривистых сегментов, отнесенных к двум разновозрастными генерациями. Рельеф II пойменной генерации выражен сильноизогнутыми пойменными гривами и ложбинами, указывающие, что извилистость реки была высокой. Пойменный рельеф I генерации связан с деятельностью современного русла, отличающегося более пологими излучинами. Формируются слегка искривленные гривы и ложбины</w:t>
            </w:r>
            <w:r>
              <w:rPr>
                <w:sz w:val="16"/>
                <w:szCs w:val="16"/>
              </w:rPr>
              <w:t>.</w:t>
            </w:r>
          </w:p>
        </w:tc>
      </w:tr>
      <w:tr w:rsidR="002746C9" w:rsidRPr="00E53D06" w:rsidTr="00745481">
        <w:trPr>
          <w:trHeight w:val="284"/>
        </w:trPr>
        <w:tc>
          <w:tcPr>
            <w:tcW w:w="2943" w:type="dxa"/>
            <w:vMerge/>
          </w:tcPr>
          <w:p w:rsidR="002746C9" w:rsidRDefault="002746C9" w:rsidP="004935DD">
            <w:pPr>
              <w:jc w:val="both"/>
              <w:rPr>
                <w:b/>
                <w:sz w:val="16"/>
                <w:szCs w:val="16"/>
              </w:rPr>
            </w:pPr>
          </w:p>
        </w:tc>
        <w:tc>
          <w:tcPr>
            <w:tcW w:w="2268" w:type="dxa"/>
          </w:tcPr>
          <w:p w:rsidR="002746C9" w:rsidRPr="00C667E0" w:rsidRDefault="002746C9" w:rsidP="004935DD">
            <w:pPr>
              <w:jc w:val="center"/>
              <w:rPr>
                <w:sz w:val="16"/>
                <w:szCs w:val="16"/>
              </w:rPr>
            </w:pPr>
            <w:r w:rsidRPr="000A3184">
              <w:rPr>
                <w:sz w:val="16"/>
                <w:szCs w:val="16"/>
              </w:rPr>
              <w:t>к.г.-м.н. Буравская М.Н.</w:t>
            </w:r>
          </w:p>
        </w:tc>
        <w:tc>
          <w:tcPr>
            <w:tcW w:w="9356" w:type="dxa"/>
          </w:tcPr>
          <w:p w:rsidR="002746C9" w:rsidRPr="00E32F85" w:rsidRDefault="002746C9" w:rsidP="004935DD">
            <w:pPr>
              <w:ind w:firstLine="318"/>
              <w:jc w:val="both"/>
              <w:rPr>
                <w:sz w:val="16"/>
                <w:szCs w:val="16"/>
              </w:rPr>
            </w:pPr>
            <w:r w:rsidRPr="000A3184">
              <w:rPr>
                <w:sz w:val="16"/>
                <w:szCs w:val="16"/>
              </w:rPr>
              <w:t>Установлена взаимосвязь изменений климата субарктической территории и эрозионно-аккумулятивных процессов флювиальной системы долины нижнего течения р. Куи. Формирование II пойменной генерации происходило в субатлантическом периоде. В это время наблюдались холодные климатические условия в раннем и позднем периодах и потепление в середине субатлантика. Климатические условия сказались на водности реки в сторону ее уменьшения и формирования сильно изогнутых излучин. Потепление современного периода повлияло на увеличение водности и развитие пологих излучин</w:t>
            </w:r>
            <w:r>
              <w:rPr>
                <w:sz w:val="16"/>
                <w:szCs w:val="16"/>
              </w:rPr>
              <w:t>.</w:t>
            </w:r>
          </w:p>
        </w:tc>
      </w:tr>
      <w:tr w:rsidR="002746C9" w:rsidRPr="00E53D06" w:rsidTr="005C6BF6">
        <w:trPr>
          <w:trHeight w:val="283"/>
        </w:trPr>
        <w:tc>
          <w:tcPr>
            <w:tcW w:w="2943" w:type="dxa"/>
            <w:vMerge/>
          </w:tcPr>
          <w:p w:rsidR="002746C9" w:rsidRDefault="002746C9" w:rsidP="004935DD">
            <w:pPr>
              <w:jc w:val="both"/>
              <w:rPr>
                <w:b/>
                <w:sz w:val="16"/>
                <w:szCs w:val="16"/>
              </w:rPr>
            </w:pPr>
          </w:p>
        </w:tc>
        <w:tc>
          <w:tcPr>
            <w:tcW w:w="2268" w:type="dxa"/>
          </w:tcPr>
          <w:p w:rsidR="002746C9" w:rsidRPr="000A3184" w:rsidRDefault="002746C9" w:rsidP="004935DD">
            <w:pPr>
              <w:jc w:val="center"/>
              <w:rPr>
                <w:sz w:val="16"/>
                <w:szCs w:val="16"/>
              </w:rPr>
            </w:pPr>
            <w:r w:rsidRPr="00745481">
              <w:rPr>
                <w:sz w:val="16"/>
                <w:szCs w:val="16"/>
              </w:rPr>
              <w:t>м.н.с.</w:t>
            </w:r>
            <w:r>
              <w:rPr>
                <w:sz w:val="16"/>
                <w:szCs w:val="16"/>
              </w:rPr>
              <w:t xml:space="preserve"> Воробьев Н.Н.</w:t>
            </w:r>
          </w:p>
        </w:tc>
        <w:tc>
          <w:tcPr>
            <w:tcW w:w="9356" w:type="dxa"/>
          </w:tcPr>
          <w:p w:rsidR="002746C9" w:rsidRPr="00745481" w:rsidRDefault="002746C9" w:rsidP="004935DD">
            <w:pPr>
              <w:ind w:firstLine="318"/>
              <w:jc w:val="both"/>
              <w:rPr>
                <w:b/>
                <w:sz w:val="16"/>
                <w:szCs w:val="16"/>
              </w:rPr>
            </w:pPr>
            <w:r w:rsidRPr="00745481">
              <w:rPr>
                <w:b/>
                <w:sz w:val="16"/>
                <w:szCs w:val="16"/>
              </w:rPr>
              <w:t xml:space="preserve">В ходе изучения четвертичных отложений в долине р. Юнъяха (левый приток р. Воркуты) геологическими и геофизическими методами, было выявлено наличие двух моренных горизонтов и определены границы распространения песчано-гравийных смесей. Проведен пробоотбор накопителей стройматериалов для изучения их свойств на соответствие ГОСТ. </w:t>
            </w:r>
          </w:p>
          <w:p w:rsidR="002746C9" w:rsidRPr="00047157" w:rsidRDefault="002746C9" w:rsidP="004935DD">
            <w:pPr>
              <w:ind w:firstLine="318"/>
              <w:jc w:val="both"/>
              <w:rPr>
                <w:sz w:val="16"/>
                <w:szCs w:val="16"/>
              </w:rPr>
            </w:pPr>
            <w:r w:rsidRPr="00745481">
              <w:rPr>
                <w:sz w:val="16"/>
                <w:szCs w:val="16"/>
              </w:rPr>
              <w:t xml:space="preserve">Выполнены гранулометрический и петрографический анализы с целью выяснения литологического состава и генезиса валунных суглинков. Исследованный верхний горизонт валунных суглинков имеет коричневый цвет, плотный, неслоистой с включением валунов и галек. По гранулометрическому составу валунные суглинки имеют плохую сортировку (Sc в среднем 0,30), в </w:t>
            </w:r>
            <w:r w:rsidRPr="00745481">
              <w:rPr>
                <w:sz w:val="16"/>
                <w:szCs w:val="16"/>
              </w:rPr>
              <w:lastRenderedPageBreak/>
              <w:t>петрографическом составе преобладают магматические и метаморфические породы, которые составляют 39,2 %. Темно-серые и черные известняки – 29,7 %, примерно столько же песчаников – 25,6 %. Минимальное содержание имеют гравелиты – 5,4 %. Замеры ориентировки удлиненных обломков пород (СВ на ЮЗ в секторе 70-75о) указывают на привнос материала с Полярного Урала</w:t>
            </w:r>
            <w:r>
              <w:rPr>
                <w:sz w:val="16"/>
                <w:szCs w:val="16"/>
              </w:rPr>
              <w:t xml:space="preserve">. </w:t>
            </w:r>
            <w:r>
              <w:t xml:space="preserve"> </w:t>
            </w:r>
            <w:r w:rsidRPr="00047157">
              <w:rPr>
                <w:sz w:val="16"/>
                <w:szCs w:val="16"/>
              </w:rPr>
              <w:t>Для уточнения распространения песчано-гравийных смесей (ПГС) проводились геофизические работы в долине р. Юнъяха и сделаны шурфы. Площадь электроразведочных работ составляла 1 км2 и включала в себя 8 профилей (35 пикетов) Выявлено, что ПГС приурочены к аллювиальным отложениям реки и обнаружен лишь в одном пикете (ПК 34) в близи реки, подтвержденный шурфом. Написан «Информационный отчет о геолого-геофизических работах, выполненных на участке «Восток».</w:t>
            </w:r>
          </w:p>
          <w:p w:rsidR="002746C9" w:rsidRPr="000A3184" w:rsidRDefault="002746C9" w:rsidP="004935DD">
            <w:pPr>
              <w:ind w:firstLine="318"/>
              <w:jc w:val="both"/>
              <w:rPr>
                <w:sz w:val="16"/>
                <w:szCs w:val="16"/>
              </w:rPr>
            </w:pPr>
            <w:r w:rsidRPr="00047157">
              <w:rPr>
                <w:sz w:val="16"/>
                <w:szCs w:val="16"/>
              </w:rPr>
              <w:t>Был проведен отбор образцов строительных материалов в г. Инта с целью выяснения их зернового состава, физико-механический показателей и минералого-петрографических характеристик. В результате работы было выявлено, какие строительные накопители удовлетворяют требованиям ГОСТ и могу быть использованы в качестве стройматериала. Написан «Информационный отчет по лабораторным испытаниям (исследованиям) строительных материалов».</w:t>
            </w:r>
          </w:p>
        </w:tc>
      </w:tr>
      <w:tr w:rsidR="002746C9" w:rsidRPr="00E53D06" w:rsidTr="00712B5E">
        <w:trPr>
          <w:trHeight w:val="137"/>
        </w:trPr>
        <w:tc>
          <w:tcPr>
            <w:tcW w:w="2943" w:type="dxa"/>
            <w:vMerge/>
          </w:tcPr>
          <w:p w:rsidR="002746C9" w:rsidRDefault="002746C9" w:rsidP="004935DD">
            <w:pPr>
              <w:jc w:val="both"/>
              <w:rPr>
                <w:b/>
                <w:sz w:val="16"/>
                <w:szCs w:val="16"/>
              </w:rPr>
            </w:pPr>
          </w:p>
        </w:tc>
        <w:tc>
          <w:tcPr>
            <w:tcW w:w="2268" w:type="dxa"/>
          </w:tcPr>
          <w:p w:rsidR="002746C9" w:rsidRPr="00E32F85" w:rsidRDefault="002746C9" w:rsidP="004935DD">
            <w:pPr>
              <w:jc w:val="center"/>
              <w:rPr>
                <w:sz w:val="16"/>
                <w:szCs w:val="16"/>
              </w:rPr>
            </w:pPr>
            <w:r>
              <w:rPr>
                <w:sz w:val="16"/>
                <w:szCs w:val="16"/>
              </w:rPr>
              <w:t>геолог Исаков В.А.</w:t>
            </w:r>
          </w:p>
        </w:tc>
        <w:tc>
          <w:tcPr>
            <w:tcW w:w="9356" w:type="dxa"/>
          </w:tcPr>
          <w:p w:rsidR="002746C9" w:rsidRPr="00E32F85" w:rsidRDefault="002746C9" w:rsidP="004935DD">
            <w:pPr>
              <w:ind w:firstLine="318"/>
              <w:jc w:val="both"/>
              <w:rPr>
                <w:sz w:val="16"/>
                <w:szCs w:val="16"/>
              </w:rPr>
            </w:pPr>
            <w:r w:rsidRPr="000A3184">
              <w:rPr>
                <w:sz w:val="16"/>
                <w:szCs w:val="16"/>
              </w:rPr>
              <w:t>Проведены геологические и геофизические исследования четвертичных отложений долины р. Юнъяха (левый приток р. Воркуты), в ходе которых выявлено наличие двух моренных горизонтов. Верхняя толща представляет собой бурый валунный суглинок с высоким содержанием валунов и гальки, преимущественно местных пород (рис. 5). Нижняя толща представлена плотными неслоистыми сизыми глинами с большим количеством валунов (до 0,6 м) и галек местных пород (магматических и метаморфических пород (39,2 %), темно-серых и черных известняков и доломитов (29,7 %) и песчаников (25,6 %). Замеры ориентировки удлиненных обломков пород (СВ на ЮЗ в секторе 70-75о) указывают на поступление материала с Полярного Урала</w:t>
            </w:r>
            <w:r>
              <w:rPr>
                <w:sz w:val="16"/>
                <w:szCs w:val="16"/>
              </w:rPr>
              <w:t>.</w:t>
            </w:r>
          </w:p>
        </w:tc>
      </w:tr>
      <w:tr w:rsidR="002746C9" w:rsidRPr="00E53D06" w:rsidTr="006335D2">
        <w:trPr>
          <w:trHeight w:val="42"/>
        </w:trPr>
        <w:tc>
          <w:tcPr>
            <w:tcW w:w="2943" w:type="dxa"/>
            <w:vMerge/>
          </w:tcPr>
          <w:p w:rsidR="002746C9" w:rsidRDefault="002746C9" w:rsidP="004935DD">
            <w:pPr>
              <w:jc w:val="both"/>
              <w:rPr>
                <w:b/>
                <w:sz w:val="16"/>
                <w:szCs w:val="16"/>
              </w:rPr>
            </w:pPr>
          </w:p>
        </w:tc>
        <w:tc>
          <w:tcPr>
            <w:tcW w:w="2268" w:type="dxa"/>
          </w:tcPr>
          <w:p w:rsidR="002746C9" w:rsidRPr="00E32F85" w:rsidRDefault="002746C9" w:rsidP="004935DD">
            <w:pPr>
              <w:jc w:val="center"/>
              <w:rPr>
                <w:sz w:val="16"/>
                <w:szCs w:val="16"/>
              </w:rPr>
            </w:pPr>
            <w:r w:rsidRPr="001F4E49">
              <w:rPr>
                <w:sz w:val="16"/>
                <w:szCs w:val="16"/>
              </w:rPr>
              <w:t>к.г.-м.н.</w:t>
            </w:r>
            <w:r>
              <w:rPr>
                <w:sz w:val="16"/>
                <w:szCs w:val="16"/>
              </w:rPr>
              <w:t xml:space="preserve"> Пономарев Д.В.</w:t>
            </w:r>
          </w:p>
        </w:tc>
        <w:tc>
          <w:tcPr>
            <w:tcW w:w="9356" w:type="dxa"/>
          </w:tcPr>
          <w:p w:rsidR="002746C9" w:rsidRPr="001F4E49" w:rsidRDefault="002746C9" w:rsidP="004935DD">
            <w:pPr>
              <w:ind w:firstLine="318"/>
              <w:jc w:val="both"/>
              <w:rPr>
                <w:b/>
                <w:sz w:val="16"/>
                <w:szCs w:val="16"/>
              </w:rPr>
            </w:pPr>
            <w:r w:rsidRPr="001F4E49">
              <w:rPr>
                <w:b/>
                <w:sz w:val="16"/>
                <w:szCs w:val="16"/>
              </w:rPr>
              <w:t>Для среднего и верхнего неоплейстоцена крайнего северо-востока Европы в пределах биостратиграфических зон Восточной Европы по полёвкам MQR 1 и 2 предложена более дробная биостратиграфическая схема на основе выделения филозон по стадиям эволюционного развития зубов в роде Dicrostonyx, а также у вида Microtus gregalis по морфологии m1.</w:t>
            </w:r>
          </w:p>
          <w:p w:rsidR="002746C9" w:rsidRPr="00E32F85" w:rsidRDefault="002746C9" w:rsidP="004935DD">
            <w:pPr>
              <w:ind w:firstLine="318"/>
              <w:jc w:val="both"/>
              <w:rPr>
                <w:sz w:val="16"/>
                <w:szCs w:val="16"/>
              </w:rPr>
            </w:pPr>
            <w:r w:rsidRPr="001F4E49">
              <w:rPr>
                <w:sz w:val="16"/>
                <w:szCs w:val="16"/>
              </w:rPr>
              <w:t>Предлагается в среднем и верхнем неоплейстоцене выделять филозоны (зоны родословной), устанавливаемые на основании стадий эволюции зубной системы копытных леммингов, как уровней в пределах эволюционной тенденции. При этом филозоны удобно именовать так же, как и стадии зубной системы, как морфы неопределенного таксономического ранга в пределах видов Dicrostonyx simplicior, D. gulielmi и D. torquatus и промежуточные переходные морфы между видами. Выделяемые зоны являются региональными, но их масштаб установить более точно пока невозможно, т.к. для этого требуется провести более широкое исследование. В случаях, когда имеется обширный одновозрастный хорошо датированный материал, как для позднего неоплейстоцена, то выявляется несмыкаемость зон, являющаяся следствием мозаичного характера эволюции копытных леммингов. Однако, следует отметить в целом относительно незначительный масштаб перекрывания эволюционных стадий развития и, соответственно, филозон. Установлено биостратиграфическое значение остатков узкочерепной полевки, по эволюционному развитию первого нижнего моляра которой различаются лайский и более поздние интервалы позднего неоплейстоцена</w:t>
            </w:r>
          </w:p>
        </w:tc>
      </w:tr>
      <w:tr w:rsidR="002746C9" w:rsidRPr="00E53D06" w:rsidTr="00684539">
        <w:trPr>
          <w:trHeight w:val="1532"/>
        </w:trPr>
        <w:tc>
          <w:tcPr>
            <w:tcW w:w="2943" w:type="dxa"/>
            <w:vMerge/>
          </w:tcPr>
          <w:p w:rsidR="002746C9" w:rsidRDefault="002746C9" w:rsidP="004935DD">
            <w:pPr>
              <w:jc w:val="both"/>
              <w:rPr>
                <w:b/>
                <w:sz w:val="16"/>
                <w:szCs w:val="16"/>
              </w:rPr>
            </w:pPr>
          </w:p>
        </w:tc>
        <w:tc>
          <w:tcPr>
            <w:tcW w:w="2268" w:type="dxa"/>
          </w:tcPr>
          <w:p w:rsidR="002746C9" w:rsidRPr="00E32F85" w:rsidRDefault="002746C9" w:rsidP="004935DD">
            <w:pPr>
              <w:jc w:val="center"/>
              <w:rPr>
                <w:sz w:val="16"/>
                <w:szCs w:val="16"/>
              </w:rPr>
            </w:pPr>
            <w:r w:rsidRPr="001F4E49">
              <w:rPr>
                <w:sz w:val="16"/>
                <w:szCs w:val="16"/>
              </w:rPr>
              <w:t>к.г.-м.н.</w:t>
            </w:r>
            <w:r>
              <w:rPr>
                <w:sz w:val="16"/>
                <w:szCs w:val="16"/>
              </w:rPr>
              <w:t xml:space="preserve"> Кряжева И.В.</w:t>
            </w:r>
          </w:p>
        </w:tc>
        <w:tc>
          <w:tcPr>
            <w:tcW w:w="9356" w:type="dxa"/>
          </w:tcPr>
          <w:p w:rsidR="002746C9" w:rsidRPr="00E32F85" w:rsidRDefault="002746C9" w:rsidP="004935DD">
            <w:pPr>
              <w:ind w:firstLine="318"/>
              <w:jc w:val="both"/>
              <w:rPr>
                <w:sz w:val="16"/>
                <w:szCs w:val="16"/>
              </w:rPr>
            </w:pPr>
            <w:r w:rsidRPr="001F4E49">
              <w:rPr>
                <w:b/>
                <w:sz w:val="16"/>
                <w:szCs w:val="16"/>
              </w:rPr>
              <w:t>Реконструированы палеоклиматические условия накопления отложений заполняющих грот Фигурный (Северный Урал, р. Илыч) по палеонтологическим данным.</w:t>
            </w:r>
            <w:r w:rsidRPr="001F4E49">
              <w:rPr>
                <w:sz w:val="16"/>
                <w:szCs w:val="16"/>
              </w:rPr>
              <w:t xml:space="preserve"> Установлено, что территорию вблизи грота населяли представители мамонтовой фауны: шерстистые носороги, овцебыки, бизоны, лошади, копытные и сибирские лемминги, узкочерепные полевки, степные пищухи. В бассейне р. Илыч преобладали тундростепные ландшафты с обилием злаков и разнотравья. Климат был холодным континентальным, преимущественно засушливым с малым количеством осадков, вследствие чего зимы были малоснежными. Палеоэкологические особенности фауны позволяют предположить, что формирование грота и заполнение его рыхлыми отложениями происходило в период дегляциации, последовавший за максимумом последнего оледенения, примерно в интервале 17-10 тыс. лет назад.</w:t>
            </w:r>
          </w:p>
        </w:tc>
      </w:tr>
      <w:tr w:rsidR="004935DD" w:rsidRPr="00E53D06" w:rsidTr="005C6BF6">
        <w:tc>
          <w:tcPr>
            <w:tcW w:w="2943" w:type="dxa"/>
            <w:vMerge w:val="restart"/>
          </w:tcPr>
          <w:p w:rsidR="004935DD" w:rsidRDefault="004935DD" w:rsidP="004935DD">
            <w:pPr>
              <w:jc w:val="both"/>
              <w:rPr>
                <w:b/>
                <w:bCs/>
              </w:rPr>
            </w:pPr>
            <w:r>
              <w:rPr>
                <w:b/>
                <w:sz w:val="16"/>
                <w:szCs w:val="16"/>
              </w:rPr>
              <w:t xml:space="preserve">128. </w:t>
            </w:r>
            <w:r w:rsidRPr="00B41547">
              <w:rPr>
                <w:b/>
                <w:sz w:val="16"/>
                <w:szCs w:val="16"/>
              </w:rPr>
              <w:t>Физические поля, внутреннее строение Земли и глубинные геодинамические процессы.</w:t>
            </w:r>
          </w:p>
        </w:tc>
        <w:tc>
          <w:tcPr>
            <w:tcW w:w="2268" w:type="dxa"/>
          </w:tcPr>
          <w:p w:rsidR="004935DD" w:rsidRDefault="004935DD" w:rsidP="004935DD">
            <w:pPr>
              <w:jc w:val="center"/>
              <w:rPr>
                <w:bCs/>
                <w:sz w:val="16"/>
                <w:szCs w:val="16"/>
              </w:rPr>
            </w:pPr>
            <w:r>
              <w:rPr>
                <w:bCs/>
                <w:sz w:val="16"/>
                <w:szCs w:val="16"/>
              </w:rPr>
              <w:t>к.г.-м.н. Удоратин В.В.,</w:t>
            </w:r>
          </w:p>
          <w:p w:rsidR="004935DD" w:rsidRDefault="004935DD" w:rsidP="004935DD">
            <w:pPr>
              <w:jc w:val="center"/>
              <w:rPr>
                <w:bCs/>
                <w:sz w:val="16"/>
                <w:szCs w:val="16"/>
              </w:rPr>
            </w:pPr>
            <w:r>
              <w:rPr>
                <w:bCs/>
                <w:sz w:val="16"/>
                <w:szCs w:val="16"/>
              </w:rPr>
              <w:t>м.н.с. Магомедова А.Ш.,</w:t>
            </w:r>
          </w:p>
          <w:p w:rsidR="004935DD" w:rsidRPr="00D31008" w:rsidRDefault="004935DD" w:rsidP="004935DD">
            <w:pPr>
              <w:jc w:val="center"/>
              <w:rPr>
                <w:bCs/>
                <w:sz w:val="16"/>
                <w:szCs w:val="16"/>
              </w:rPr>
            </w:pPr>
            <w:r>
              <w:rPr>
                <w:bCs/>
                <w:sz w:val="16"/>
                <w:szCs w:val="16"/>
              </w:rPr>
              <w:t>м.н.с. Езимова Ю.Е.</w:t>
            </w:r>
          </w:p>
        </w:tc>
        <w:tc>
          <w:tcPr>
            <w:tcW w:w="9356" w:type="dxa"/>
          </w:tcPr>
          <w:p w:rsidR="004935DD" w:rsidRPr="00E95B12" w:rsidRDefault="004935DD" w:rsidP="004935DD">
            <w:pPr>
              <w:ind w:firstLine="34"/>
              <w:jc w:val="both"/>
              <w:rPr>
                <w:bCs/>
                <w:sz w:val="16"/>
                <w:szCs w:val="16"/>
              </w:rPr>
            </w:pPr>
            <w:r w:rsidRPr="00385996">
              <w:rPr>
                <w:bCs/>
                <w:sz w:val="16"/>
                <w:szCs w:val="16"/>
              </w:rPr>
              <w:t>Усовершенствована методика измерения объемной активности радона в условиях платформенных областей с мощными четвертичными отложениями. Выполнен плановый мониторинг зоны «Четдинской» радоновой аномалии. В результате подтвердились аномальное высокие значения объемной активности радона в пределах исследуемой зоны, которые составляют 2000–5000 Бк/м3, при стандартных значениях, показывающих нормальный фон в пределах 250–400 Бк/м3</w:t>
            </w:r>
            <w:r>
              <w:rPr>
                <w:bCs/>
                <w:sz w:val="16"/>
                <w:szCs w:val="16"/>
              </w:rPr>
              <w:t>.</w:t>
            </w:r>
          </w:p>
        </w:tc>
      </w:tr>
      <w:tr w:rsidR="004935DD" w:rsidRPr="00E53D06" w:rsidTr="00BE0519">
        <w:trPr>
          <w:trHeight w:val="1353"/>
        </w:trPr>
        <w:tc>
          <w:tcPr>
            <w:tcW w:w="2943" w:type="dxa"/>
            <w:vMerge/>
          </w:tcPr>
          <w:p w:rsidR="004935DD" w:rsidRDefault="004935DD" w:rsidP="004935DD">
            <w:pPr>
              <w:jc w:val="both"/>
              <w:rPr>
                <w:b/>
                <w:sz w:val="16"/>
                <w:szCs w:val="16"/>
              </w:rPr>
            </w:pPr>
          </w:p>
        </w:tc>
        <w:tc>
          <w:tcPr>
            <w:tcW w:w="2268" w:type="dxa"/>
          </w:tcPr>
          <w:p w:rsidR="004935DD" w:rsidRPr="00D31008" w:rsidRDefault="004935DD" w:rsidP="004935DD">
            <w:pPr>
              <w:jc w:val="center"/>
              <w:rPr>
                <w:bCs/>
                <w:sz w:val="16"/>
                <w:szCs w:val="16"/>
              </w:rPr>
            </w:pPr>
            <w:r w:rsidRPr="00BE0519">
              <w:rPr>
                <w:bCs/>
                <w:sz w:val="16"/>
                <w:szCs w:val="16"/>
              </w:rPr>
              <w:t>к.г.-м.н.</w:t>
            </w:r>
            <w:r>
              <w:rPr>
                <w:bCs/>
                <w:sz w:val="16"/>
                <w:szCs w:val="16"/>
              </w:rPr>
              <w:t xml:space="preserve"> Конанова Н.В.</w:t>
            </w:r>
          </w:p>
        </w:tc>
        <w:tc>
          <w:tcPr>
            <w:tcW w:w="9356" w:type="dxa"/>
          </w:tcPr>
          <w:p w:rsidR="004935DD" w:rsidRPr="00E95B12" w:rsidRDefault="004935DD" w:rsidP="004935DD">
            <w:pPr>
              <w:ind w:firstLine="318"/>
              <w:jc w:val="both"/>
              <w:rPr>
                <w:bCs/>
                <w:sz w:val="16"/>
                <w:szCs w:val="16"/>
              </w:rPr>
            </w:pPr>
            <w:r w:rsidRPr="00BE0519">
              <w:rPr>
                <w:bCs/>
                <w:sz w:val="16"/>
                <w:szCs w:val="16"/>
              </w:rPr>
              <w:t>Рассмотрены особенности глубинного строения территории северной части Волго-Уральской антеклизы в зоне сочленения Сысольского, Коми-Пермяцкого сводов и Вычегодского прогиба Мезенской синеклизы. Используя выявленные ранее глубинные критерии коренной алмазоносности европейского севера России: наличие узлов пересечения ортогональных разломов различных направлений, областей с пониженной толщиной нижней коры и повышенной мощностью верхней коры, плотных пород верхней мантии, испытавших процессы дифференциации вещества, присутствием локализованных участков с аномальными плотностными характеристиками в земной коре на разных ее уровнях близ узлов пересечения ортогональных разломов, выделены перспективные области ультраосновной минерагенической специализации</w:t>
            </w:r>
            <w:r>
              <w:rPr>
                <w:bCs/>
                <w:sz w:val="16"/>
                <w:szCs w:val="16"/>
              </w:rPr>
              <w:t>.</w:t>
            </w:r>
          </w:p>
        </w:tc>
      </w:tr>
      <w:tr w:rsidR="004935DD" w:rsidRPr="00E53D06" w:rsidTr="005C6BF6">
        <w:tc>
          <w:tcPr>
            <w:tcW w:w="2943" w:type="dxa"/>
            <w:vMerge w:val="restart"/>
          </w:tcPr>
          <w:p w:rsidR="004935DD" w:rsidRPr="00B41547" w:rsidRDefault="004935DD" w:rsidP="004935DD">
            <w:pPr>
              <w:jc w:val="both"/>
              <w:rPr>
                <w:b/>
                <w:sz w:val="16"/>
                <w:szCs w:val="16"/>
              </w:rPr>
            </w:pPr>
            <w:r>
              <w:rPr>
                <w:b/>
                <w:sz w:val="16"/>
                <w:szCs w:val="16"/>
              </w:rPr>
              <w:lastRenderedPageBreak/>
              <w:t xml:space="preserve">129. </w:t>
            </w:r>
            <w:r w:rsidRPr="00B41547">
              <w:rPr>
                <w:b/>
                <w:sz w:val="16"/>
                <w:szCs w:val="16"/>
              </w:rPr>
              <w:t>Закономерности формирования химического и изотопного состава Земли. Космохимия планет и других тел Солнечной системы. Возникновение и эволюция биосферы Земли, биогеохимические циклы и геохимическая роль организмов.</w:t>
            </w:r>
          </w:p>
          <w:p w:rsidR="004935DD" w:rsidRDefault="004935DD" w:rsidP="004935DD">
            <w:pPr>
              <w:jc w:val="center"/>
              <w:rPr>
                <w:b/>
                <w:bCs/>
              </w:rPr>
            </w:pPr>
          </w:p>
        </w:tc>
        <w:tc>
          <w:tcPr>
            <w:tcW w:w="2268" w:type="dxa"/>
          </w:tcPr>
          <w:p w:rsidR="004935DD" w:rsidRDefault="004935DD" w:rsidP="004935DD">
            <w:pPr>
              <w:jc w:val="center"/>
              <w:rPr>
                <w:bCs/>
                <w:sz w:val="16"/>
                <w:szCs w:val="16"/>
              </w:rPr>
            </w:pPr>
            <w:r w:rsidRPr="00873639">
              <w:rPr>
                <w:bCs/>
                <w:sz w:val="16"/>
                <w:szCs w:val="16"/>
              </w:rPr>
              <w:t>к.г.-м.н.</w:t>
            </w:r>
            <w:r>
              <w:rPr>
                <w:bCs/>
                <w:sz w:val="16"/>
                <w:szCs w:val="16"/>
              </w:rPr>
              <w:t xml:space="preserve"> Амосова О.Е.,</w:t>
            </w:r>
          </w:p>
          <w:p w:rsidR="004935DD" w:rsidRDefault="004935DD" w:rsidP="004935DD">
            <w:pPr>
              <w:jc w:val="center"/>
              <w:rPr>
                <w:bCs/>
                <w:sz w:val="16"/>
                <w:szCs w:val="16"/>
              </w:rPr>
            </w:pPr>
            <w:r>
              <w:rPr>
                <w:bCs/>
                <w:sz w:val="16"/>
                <w:szCs w:val="16"/>
              </w:rPr>
              <w:t>м.н.с. Машина Е.В.,</w:t>
            </w:r>
          </w:p>
          <w:p w:rsidR="004935DD" w:rsidRPr="006B6EBF" w:rsidRDefault="004935DD" w:rsidP="004935DD">
            <w:pPr>
              <w:jc w:val="center"/>
              <w:rPr>
                <w:bCs/>
                <w:sz w:val="16"/>
                <w:szCs w:val="16"/>
              </w:rPr>
            </w:pPr>
            <w:r w:rsidRPr="00873639">
              <w:rPr>
                <w:bCs/>
                <w:sz w:val="16"/>
                <w:szCs w:val="16"/>
              </w:rPr>
              <w:t>к.г.-м.н.</w:t>
            </w:r>
            <w:r>
              <w:rPr>
                <w:bCs/>
                <w:sz w:val="16"/>
                <w:szCs w:val="16"/>
              </w:rPr>
              <w:t xml:space="preserve"> Шанина С.Н.</w:t>
            </w:r>
          </w:p>
        </w:tc>
        <w:tc>
          <w:tcPr>
            <w:tcW w:w="9356" w:type="dxa"/>
          </w:tcPr>
          <w:p w:rsidR="004935DD" w:rsidRPr="00873639" w:rsidRDefault="004935DD" w:rsidP="004935DD">
            <w:pPr>
              <w:ind w:firstLine="318"/>
              <w:jc w:val="both"/>
              <w:rPr>
                <w:bCs/>
                <w:sz w:val="16"/>
                <w:szCs w:val="16"/>
              </w:rPr>
            </w:pPr>
            <w:r w:rsidRPr="00873639">
              <w:rPr>
                <w:bCs/>
                <w:sz w:val="16"/>
                <w:szCs w:val="16"/>
              </w:rPr>
              <w:t xml:space="preserve">Статистический анализ холелитов позволил выявить качественно новые, неотмеченные ранее, особенности аминокислотного состава. На основании результатов, полученных одномерными и многомерными статистическими методами анализа данных, установлено, что фенилаланин наиболее чётко по сравнению с другими аминокислотами различает холелиты разного фазового состава. Выявленные зависимости могут быть использованы для решения вопросов прогнозирования типа холелитиаза и метафилактики. </w:t>
            </w:r>
          </w:p>
          <w:p w:rsidR="004935DD" w:rsidRPr="00E95B12" w:rsidRDefault="004935DD" w:rsidP="004935DD">
            <w:pPr>
              <w:ind w:firstLine="318"/>
              <w:jc w:val="both"/>
              <w:rPr>
                <w:bCs/>
                <w:sz w:val="16"/>
                <w:szCs w:val="16"/>
              </w:rPr>
            </w:pPr>
            <w:r w:rsidRPr="00873639">
              <w:rPr>
                <w:bCs/>
                <w:sz w:val="16"/>
                <w:szCs w:val="16"/>
              </w:rPr>
              <w:t xml:space="preserve">Объектами исследования послужили образцы холелитов, принадлежащих жителям Республики Коми, холестеринового и пигментного типов, выделенных в соответствии с классификацией Кораго. Для них были определены содержания 12 аминокислот: аланин (Ala), валин (Val), глицин (Gly), изолейцин (Ile), лейцин (Leu), лизин (Lys), аспарагиновая кислота (Asp), глутаминовая кислота (Glu), серин (Ser), фенилаланин (Phe), тирозин (Tyr), пролин (Pro). Анализ данных проводился статистическими одномерными и многомерными методами. Согласно результатам ранее проведенного кластерного анализа по содержаниям аминокислот исследуемые холелиты группируются в три различных по фазовому составу типа </w:t>
            </w:r>
            <w:r w:rsidRPr="00873639">
              <w:rPr>
                <w:bCs/>
                <w:sz w:val="16"/>
                <w:szCs w:val="16"/>
              </w:rPr>
              <w:t xml:space="preserve"> холестериновый, холестериновый с минеральной компонентой, пигментный. Критериями Манна-Уитни и Стьюдента установлено, что все три типа холелитов попарно статистически значимо (p&lt;0,05) различаются по содержаниям аланина, валина, изолейцина, лейцина, пролина, фенилаланина, аспарагиновой кислоты, глутаминовой кислоты. Причем, самые низкие содержания перечисленных аминокислот определены в холестериновых желчных камнях, самые высокие – в пигментных, что указывает на разные условия образования холелитов различного фазового состава. Многомерным методом Деревья классификации тоже выявлены индивидуальные аминокислоты </w:t>
            </w:r>
            <w:r>
              <w:rPr>
                <w:bCs/>
                <w:sz w:val="16"/>
                <w:szCs w:val="16"/>
              </w:rPr>
              <w:t>–</w:t>
            </w:r>
            <w:r w:rsidRPr="00873639">
              <w:rPr>
                <w:bCs/>
                <w:sz w:val="16"/>
                <w:szCs w:val="16"/>
              </w:rPr>
              <w:t xml:space="preserve"> фенилаланин, пролин, лейцин, по которым холелиты разных фазовых составов чётко разделяются по типам. Отметим, холелиты разных типов хорошо различаются по содержанию одной аминокислоты </w:t>
            </w:r>
            <w:r>
              <w:rPr>
                <w:bCs/>
                <w:sz w:val="16"/>
                <w:szCs w:val="16"/>
              </w:rPr>
              <w:t>–</w:t>
            </w:r>
            <w:r w:rsidRPr="00873639">
              <w:rPr>
                <w:bCs/>
                <w:sz w:val="16"/>
                <w:szCs w:val="16"/>
              </w:rPr>
              <w:t xml:space="preserve"> фенилаланина. Диапазоны варьирования содержаний фенилаланина в холелитах трёх типов не пересекаются. То же самое наблюдается для лейцина и аспарагиновой кислоты. Таким образом, образцы холелитов можно классифицировать по содержанию фенилаланина, а лейцин и аспарагиновую кислоту использовать, как вспомогательные индикаторы классификации. Визуальный анализ варьирования содержаний этих трёх аминокислот во всех исследуемых типах холелитов показал, что именно для фенилаланина характерны наименьшие степени разбросанности (рассеивания) содержаний для каждого исследуемого типа холелитов по сравнению с лейцином и аспарагиновой кислотой. Основываясь на результатах, полученных статистическими методами анализа данных, особое внимание следует обратить на фенилаланин. Эта аминокислота наиболее чётко по сравнению с другими различает холелиты разного фазового состава. Установленные зависимости могут быть использованы для прогнозирования типа холелитиаза, решения проблемы образования желчных камней и метафилактики.</w:t>
            </w:r>
          </w:p>
        </w:tc>
      </w:tr>
      <w:tr w:rsidR="004935DD" w:rsidRPr="00E53D06" w:rsidTr="003D2A50">
        <w:trPr>
          <w:trHeight w:val="702"/>
        </w:trPr>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bCs/>
                <w:sz w:val="16"/>
                <w:szCs w:val="16"/>
              </w:rPr>
            </w:pPr>
            <w:r w:rsidRPr="003D2A50">
              <w:rPr>
                <w:bCs/>
                <w:sz w:val="16"/>
                <w:szCs w:val="16"/>
              </w:rPr>
              <w:t>м.н.с. Машина Е.В.,</w:t>
            </w:r>
          </w:p>
          <w:p w:rsidR="004935DD" w:rsidRDefault="004935DD" w:rsidP="004935DD">
            <w:pPr>
              <w:jc w:val="center"/>
              <w:rPr>
                <w:bCs/>
                <w:sz w:val="16"/>
                <w:szCs w:val="16"/>
              </w:rPr>
            </w:pPr>
            <w:r w:rsidRPr="003D2A50">
              <w:rPr>
                <w:bCs/>
                <w:sz w:val="16"/>
                <w:szCs w:val="16"/>
              </w:rPr>
              <w:t>к.г.-м.н. Амосова О.Е.,</w:t>
            </w:r>
          </w:p>
          <w:p w:rsidR="004935DD" w:rsidRPr="006B6EBF" w:rsidRDefault="004935DD" w:rsidP="004935DD">
            <w:pPr>
              <w:jc w:val="center"/>
              <w:rPr>
                <w:bCs/>
                <w:sz w:val="16"/>
                <w:szCs w:val="16"/>
              </w:rPr>
            </w:pPr>
            <w:r w:rsidRPr="003D2A50">
              <w:rPr>
                <w:bCs/>
                <w:sz w:val="16"/>
                <w:szCs w:val="16"/>
              </w:rPr>
              <w:t>к.г.-м.н. Шанина С.Н.</w:t>
            </w:r>
          </w:p>
        </w:tc>
        <w:tc>
          <w:tcPr>
            <w:tcW w:w="9356" w:type="dxa"/>
          </w:tcPr>
          <w:p w:rsidR="004935DD" w:rsidRPr="003D2A50" w:rsidRDefault="004935DD" w:rsidP="004935DD">
            <w:pPr>
              <w:ind w:firstLine="318"/>
              <w:jc w:val="both"/>
              <w:rPr>
                <w:b/>
                <w:bCs/>
                <w:sz w:val="16"/>
                <w:szCs w:val="16"/>
              </w:rPr>
            </w:pPr>
            <w:r w:rsidRPr="003D2A50">
              <w:rPr>
                <w:b/>
                <w:bCs/>
                <w:sz w:val="16"/>
                <w:szCs w:val="16"/>
              </w:rPr>
              <w:t xml:space="preserve">Проведены исследования по установлению отличий элементного и аминокислотного составов холелитов. Установлено, что холелиты разных фазовых составов отличаются по содержаниям аминокислот и химических элементов. Выявленные отличия свидетельствуют о разных условиях образования каждого типа холелитов. </w:t>
            </w:r>
          </w:p>
          <w:p w:rsidR="004935DD" w:rsidRPr="00933FE9" w:rsidRDefault="004935DD" w:rsidP="004935DD">
            <w:pPr>
              <w:ind w:firstLine="318"/>
              <w:jc w:val="both"/>
              <w:rPr>
                <w:bCs/>
                <w:sz w:val="16"/>
                <w:szCs w:val="16"/>
              </w:rPr>
            </w:pPr>
            <w:r w:rsidRPr="003D2A50">
              <w:rPr>
                <w:bCs/>
                <w:sz w:val="16"/>
                <w:szCs w:val="16"/>
              </w:rPr>
              <w:t>С целью установления отличий химического и аминокислотного составов холелитов были применены различные методы статистического анализа (критерий Манна-Уитни, критерий Стьюдента, корреляционный анализ, деревья классификации). Установлено, что холелиты разных фазовых составов (холестериновые, пигментные) различаются по содержаниям аминокислот: аланин, валин, изолейцин, лейцин, пролин, фенилаланин, аспарагиновая и глутаминовая кислота. Отмечается, что каждому типу холелитов присущи свойственные только для него сильные корреляционные связи между аминокислотами, это свидетельствуют о специфике белковой компоненты, характерной для каждого типа холелитов. Пигментные холелиты отличаются от холестериновых содержаниями натрия, цинка, меди, железа, таллия и молибдена, причем наиболее сильное различие наблюдается по содержаниям меди и железа. Применение статистических методов позволило выявить прежде неотмеченные закономерности в формировании холелитов. Установленные зависимости могут быть использованы для решения вопросов прогнозирования типа холелитиаза. Выявленные статистически значимые отличия химического и аминокислотного составов разных типов холелитов, указывают на разные условия их образования</w:t>
            </w:r>
            <w:r>
              <w:rPr>
                <w:bCs/>
                <w:sz w:val="16"/>
                <w:szCs w:val="16"/>
              </w:rPr>
              <w:t>.</w:t>
            </w:r>
          </w:p>
        </w:tc>
      </w:tr>
      <w:tr w:rsidR="004935DD" w:rsidRPr="00E53D06" w:rsidTr="00D149FC">
        <w:trPr>
          <w:trHeight w:val="701"/>
        </w:trPr>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bCs/>
                <w:sz w:val="16"/>
                <w:szCs w:val="16"/>
              </w:rPr>
            </w:pPr>
            <w:r w:rsidRPr="003D2A50">
              <w:rPr>
                <w:bCs/>
                <w:sz w:val="16"/>
                <w:szCs w:val="16"/>
              </w:rPr>
              <w:t>к.г.-м.н.</w:t>
            </w:r>
            <w:r>
              <w:rPr>
                <w:bCs/>
                <w:sz w:val="16"/>
                <w:szCs w:val="16"/>
              </w:rPr>
              <w:t xml:space="preserve"> Каткова В.И.,</w:t>
            </w:r>
          </w:p>
          <w:p w:rsidR="004935DD" w:rsidRPr="006B6EBF" w:rsidRDefault="004935DD" w:rsidP="004935DD">
            <w:pPr>
              <w:jc w:val="center"/>
              <w:rPr>
                <w:bCs/>
                <w:sz w:val="16"/>
                <w:szCs w:val="16"/>
              </w:rPr>
            </w:pPr>
            <w:r w:rsidRPr="003D2A50">
              <w:rPr>
                <w:bCs/>
                <w:sz w:val="16"/>
                <w:szCs w:val="16"/>
              </w:rPr>
              <w:t>к.г.-м.н. Шанина С.Н.</w:t>
            </w:r>
          </w:p>
        </w:tc>
        <w:tc>
          <w:tcPr>
            <w:tcW w:w="9356" w:type="dxa"/>
          </w:tcPr>
          <w:p w:rsidR="004935DD" w:rsidRPr="003D2A50" w:rsidRDefault="004935DD" w:rsidP="004935DD">
            <w:pPr>
              <w:ind w:firstLine="318"/>
              <w:jc w:val="both"/>
              <w:rPr>
                <w:b/>
                <w:bCs/>
                <w:sz w:val="16"/>
                <w:szCs w:val="16"/>
              </w:rPr>
            </w:pPr>
            <w:r w:rsidRPr="003D2A50">
              <w:rPr>
                <w:b/>
                <w:bCs/>
                <w:sz w:val="16"/>
                <w:szCs w:val="16"/>
              </w:rPr>
              <w:t>Определены значения соотношений энантимеров аминокислот в биоапатите зубов человека и влияние патологических процессов в пародонте на степень рацемизации аминокислот. Объектом исследований послужил биоапатит эмали, корневого дентина постоянных, а также эмали молочных зубов человека (n=16).</w:t>
            </w:r>
          </w:p>
          <w:p w:rsidR="004935DD" w:rsidRPr="00933FE9" w:rsidRDefault="004935DD" w:rsidP="004935DD">
            <w:pPr>
              <w:ind w:firstLine="318"/>
              <w:jc w:val="both"/>
              <w:rPr>
                <w:bCs/>
                <w:sz w:val="16"/>
                <w:szCs w:val="16"/>
              </w:rPr>
            </w:pPr>
            <w:r w:rsidRPr="003D2A50">
              <w:rPr>
                <w:bCs/>
                <w:sz w:val="16"/>
                <w:szCs w:val="16"/>
              </w:rPr>
              <w:t>Показано, что применение степени рацемизации аспарагиновой кислоты в биоапатите эмали и дентина, как одного из способов оценки точного биологического возраста у неопознанных останков человека, является проблематичным</w:t>
            </w:r>
            <w:r>
              <w:rPr>
                <w:bCs/>
                <w:sz w:val="16"/>
                <w:szCs w:val="16"/>
              </w:rPr>
              <w:t>.</w:t>
            </w:r>
          </w:p>
        </w:tc>
      </w:tr>
      <w:tr w:rsidR="004935DD" w:rsidRPr="00E53D06" w:rsidTr="005C6BF6">
        <w:tc>
          <w:tcPr>
            <w:tcW w:w="2943" w:type="dxa"/>
            <w:vMerge w:val="restart"/>
          </w:tcPr>
          <w:p w:rsidR="004935DD" w:rsidRPr="0021319F" w:rsidRDefault="004935DD" w:rsidP="004935DD">
            <w:pPr>
              <w:jc w:val="both"/>
              <w:rPr>
                <w:b/>
                <w:bCs/>
                <w:sz w:val="16"/>
                <w:szCs w:val="16"/>
              </w:rPr>
            </w:pPr>
            <w:r>
              <w:rPr>
                <w:b/>
                <w:sz w:val="16"/>
                <w:szCs w:val="16"/>
              </w:rPr>
              <w:t xml:space="preserve">130. </w:t>
            </w:r>
            <w:r w:rsidRPr="0021319F">
              <w:rPr>
                <w:b/>
                <w:sz w:val="16"/>
                <w:szCs w:val="16"/>
              </w:rPr>
              <w:t xml:space="preserve">Рудообразующие процессы, их эволюция в истории Земли, металлогенические эпохи и провинции и их связь с развитием </w:t>
            </w:r>
            <w:r w:rsidRPr="0021319F">
              <w:rPr>
                <w:b/>
                <w:sz w:val="16"/>
                <w:szCs w:val="16"/>
              </w:rPr>
              <w:lastRenderedPageBreak/>
              <w:t>литосферы; условия образования и закономерности размещения полезных ископаемых.</w:t>
            </w:r>
          </w:p>
        </w:tc>
        <w:tc>
          <w:tcPr>
            <w:tcW w:w="2268" w:type="dxa"/>
          </w:tcPr>
          <w:p w:rsidR="004935DD" w:rsidRDefault="004935DD" w:rsidP="004935DD">
            <w:pPr>
              <w:jc w:val="center"/>
              <w:rPr>
                <w:bCs/>
                <w:sz w:val="16"/>
                <w:szCs w:val="16"/>
              </w:rPr>
            </w:pPr>
            <w:r w:rsidRPr="00AB3953">
              <w:rPr>
                <w:bCs/>
                <w:sz w:val="16"/>
                <w:szCs w:val="16"/>
              </w:rPr>
              <w:lastRenderedPageBreak/>
              <w:t xml:space="preserve">д.г.-м.н. Пыстин А.М., </w:t>
            </w:r>
          </w:p>
          <w:p w:rsidR="004935DD" w:rsidRDefault="004935DD" w:rsidP="004935DD">
            <w:pPr>
              <w:jc w:val="center"/>
              <w:rPr>
                <w:bCs/>
                <w:sz w:val="16"/>
                <w:szCs w:val="16"/>
              </w:rPr>
            </w:pPr>
            <w:r w:rsidRPr="00AB3953">
              <w:rPr>
                <w:bCs/>
                <w:sz w:val="16"/>
                <w:szCs w:val="16"/>
              </w:rPr>
              <w:t xml:space="preserve">к.г.-м.н. Глухов Ю.В., </w:t>
            </w:r>
          </w:p>
          <w:p w:rsidR="004935DD" w:rsidRPr="003428DD" w:rsidRDefault="004935DD" w:rsidP="004935DD">
            <w:pPr>
              <w:jc w:val="center"/>
              <w:rPr>
                <w:bCs/>
                <w:sz w:val="16"/>
                <w:szCs w:val="16"/>
              </w:rPr>
            </w:pPr>
            <w:r w:rsidRPr="00AB3953">
              <w:rPr>
                <w:bCs/>
                <w:sz w:val="16"/>
                <w:szCs w:val="16"/>
              </w:rPr>
              <w:t>нач. Бушенев А.А. (отдела ГБУ Минприроды РК)</w:t>
            </w:r>
          </w:p>
        </w:tc>
        <w:tc>
          <w:tcPr>
            <w:tcW w:w="9356" w:type="dxa"/>
          </w:tcPr>
          <w:p w:rsidR="004935DD" w:rsidRPr="003428DD" w:rsidRDefault="004935DD" w:rsidP="004935DD">
            <w:pPr>
              <w:ind w:firstLine="318"/>
              <w:jc w:val="both"/>
              <w:rPr>
                <w:bCs/>
                <w:sz w:val="16"/>
                <w:szCs w:val="16"/>
              </w:rPr>
            </w:pPr>
            <w:r w:rsidRPr="00AB3953">
              <w:rPr>
                <w:bCs/>
                <w:sz w:val="16"/>
                <w:szCs w:val="16"/>
              </w:rPr>
              <w:t xml:space="preserve">В слабо изученной юго-восточной части Четласского поднятия установлены кольцевые структуры, характерные для магматических тел трубчатого типа – трубок взрыва. Основная часть кольцевых структур расположена в областях распространения верхнедевонских отложений, что определяет нижний возрастной рубеж образования формирующих их объектов, как позднедевонский, т.е. аналогичный возрасту кимберлитов Архангельской алмазоносной провинции (рис. 1). С целью оценки </w:t>
            </w:r>
            <w:r w:rsidRPr="00AB3953">
              <w:rPr>
                <w:bCs/>
                <w:sz w:val="16"/>
                <w:szCs w:val="16"/>
              </w:rPr>
              <w:lastRenderedPageBreak/>
              <w:t>перспектив одной из наиболее многочисленных групп кольцевых структур выполнено шлиховое опробование современных русловых отложений. При изучении шлихов обнаружены минеральные спутники алмаза – хромсодержащий пироп, хромшпинель, хромдиопсид и найдено первое зерно алмаза. Алмаз имеет вид уплощённого сростка с различимыми гранями октаэдра, осложненного поверхностями совместного роста с другими минеральными зёрнами (рис. 2). Находка алмаза и установленные признаки формирования ореолов минералов-спутников алмазов в русловых отложениях изученного района (с высокой сохранностью у МСА реликтовых эндогенных поверхностей) открывают перспективы обнаружения здесь близко расположенных их коренных источников</w:t>
            </w:r>
            <w:r>
              <w:rPr>
                <w:bCs/>
                <w:sz w:val="16"/>
                <w:szCs w:val="16"/>
              </w:rPr>
              <w:t>.</w:t>
            </w:r>
          </w:p>
        </w:tc>
      </w:tr>
      <w:tr w:rsidR="004935DD" w:rsidRPr="00E53D06" w:rsidTr="005C6BF6">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bCs/>
                <w:sz w:val="16"/>
                <w:szCs w:val="16"/>
              </w:rPr>
            </w:pPr>
            <w:r w:rsidRPr="00AB3953">
              <w:rPr>
                <w:bCs/>
                <w:sz w:val="16"/>
                <w:szCs w:val="16"/>
              </w:rPr>
              <w:t xml:space="preserve">к.г.-м.н. Сокерин М. Ю., </w:t>
            </w:r>
          </w:p>
          <w:p w:rsidR="004935DD" w:rsidRDefault="004935DD" w:rsidP="004935DD">
            <w:pPr>
              <w:jc w:val="center"/>
              <w:rPr>
                <w:bCs/>
                <w:sz w:val="16"/>
                <w:szCs w:val="16"/>
              </w:rPr>
            </w:pPr>
            <w:r w:rsidRPr="00AB3953">
              <w:rPr>
                <w:bCs/>
                <w:sz w:val="16"/>
                <w:szCs w:val="16"/>
              </w:rPr>
              <w:t xml:space="preserve">к.г.-м.н. Салдин В. А., </w:t>
            </w:r>
          </w:p>
          <w:p w:rsidR="004935DD" w:rsidRDefault="004935DD" w:rsidP="004935DD">
            <w:pPr>
              <w:jc w:val="center"/>
              <w:rPr>
                <w:bCs/>
                <w:sz w:val="16"/>
                <w:szCs w:val="16"/>
              </w:rPr>
            </w:pPr>
            <w:r w:rsidRPr="00AB3953">
              <w:rPr>
                <w:bCs/>
                <w:sz w:val="16"/>
                <w:szCs w:val="16"/>
              </w:rPr>
              <w:t xml:space="preserve">к.г.-м.н. Голубева И. И., </w:t>
            </w:r>
          </w:p>
          <w:p w:rsidR="004935DD" w:rsidRDefault="004935DD" w:rsidP="004935DD">
            <w:pPr>
              <w:jc w:val="center"/>
              <w:rPr>
                <w:bCs/>
                <w:sz w:val="16"/>
                <w:szCs w:val="16"/>
              </w:rPr>
            </w:pPr>
            <w:r w:rsidRPr="00AB3953">
              <w:rPr>
                <w:bCs/>
                <w:sz w:val="16"/>
                <w:szCs w:val="16"/>
              </w:rPr>
              <w:t xml:space="preserve">к.г.-м.н. Сокерина Н. В., </w:t>
            </w:r>
          </w:p>
          <w:p w:rsidR="004935DD" w:rsidRPr="003428DD" w:rsidRDefault="004935DD" w:rsidP="004935DD">
            <w:pPr>
              <w:jc w:val="center"/>
              <w:rPr>
                <w:bCs/>
                <w:sz w:val="16"/>
                <w:szCs w:val="16"/>
              </w:rPr>
            </w:pPr>
            <w:r w:rsidRPr="00AB3953">
              <w:rPr>
                <w:bCs/>
                <w:sz w:val="16"/>
                <w:szCs w:val="16"/>
              </w:rPr>
              <w:t>к.г.-м.н. Королев Э. А.(КФУ)</w:t>
            </w:r>
          </w:p>
        </w:tc>
        <w:tc>
          <w:tcPr>
            <w:tcW w:w="9356" w:type="dxa"/>
          </w:tcPr>
          <w:p w:rsidR="004935DD" w:rsidRPr="003428DD" w:rsidRDefault="004935DD" w:rsidP="004935DD">
            <w:pPr>
              <w:ind w:firstLine="318"/>
              <w:jc w:val="both"/>
              <w:rPr>
                <w:bCs/>
                <w:sz w:val="16"/>
                <w:szCs w:val="16"/>
              </w:rPr>
            </w:pPr>
            <w:r w:rsidRPr="00AB3953">
              <w:rPr>
                <w:bCs/>
                <w:sz w:val="16"/>
                <w:szCs w:val="16"/>
              </w:rPr>
              <w:t>Установлена потенциально промышленная титаноносность терригенных пород нижнего и среднего триаса, представленных слаболитифицированными мелко-среднезернистыми литокластовыми граувакками с пленочно-поровым, контактовым гидрогётитовым и гидрослюдисто-хлоритовым цементом. Основным минералом-концентратором титана является ильменит, второстепенными — манганильменит, титаномагнетит, титанит, агрегаты лейкоксена, рутил и пирофанит. На локальном уровне ильменит-титаномагнетитовая минерализация концентрируется в виде мелких струй, линз, слойков и прослоев. Средние содержания ильменита в выявленных проявлениях сопоставимы с таковыми известных титан-циркониевых россыпных месторождений России. Полученные результаты позволяют прогнозировать существование в триасовых отложениях юга Большесынинской впадины нового титаноносного района, продуктивность которого должна связываться с континентальными существенно ильменитовыми россыпями.</w:t>
            </w:r>
          </w:p>
        </w:tc>
      </w:tr>
      <w:tr w:rsidR="004935DD" w:rsidRPr="00E53D06" w:rsidTr="005C6BF6">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bCs/>
                <w:sz w:val="16"/>
                <w:szCs w:val="16"/>
              </w:rPr>
            </w:pPr>
            <w:r w:rsidRPr="00AB3953">
              <w:rPr>
                <w:bCs/>
                <w:sz w:val="16"/>
                <w:szCs w:val="16"/>
              </w:rPr>
              <w:t xml:space="preserve">к.г.-м.н. Шайбеков Р. И., </w:t>
            </w:r>
          </w:p>
          <w:p w:rsidR="004935DD" w:rsidRDefault="004935DD" w:rsidP="004935DD">
            <w:pPr>
              <w:jc w:val="center"/>
              <w:rPr>
                <w:bCs/>
                <w:sz w:val="16"/>
                <w:szCs w:val="16"/>
              </w:rPr>
            </w:pPr>
            <w:r w:rsidRPr="00AB3953">
              <w:rPr>
                <w:bCs/>
                <w:sz w:val="16"/>
                <w:szCs w:val="16"/>
              </w:rPr>
              <w:t xml:space="preserve">к.г.-м.н. Сокерина Н. В., </w:t>
            </w:r>
          </w:p>
          <w:p w:rsidR="004935DD" w:rsidRDefault="004935DD" w:rsidP="004935DD">
            <w:pPr>
              <w:jc w:val="center"/>
              <w:rPr>
                <w:bCs/>
                <w:sz w:val="16"/>
                <w:szCs w:val="16"/>
              </w:rPr>
            </w:pPr>
            <w:r w:rsidRPr="00AB3953">
              <w:rPr>
                <w:bCs/>
                <w:sz w:val="16"/>
                <w:szCs w:val="16"/>
              </w:rPr>
              <w:t xml:space="preserve">к.г.-м.н. Исаенко С. И., Зыкин Н. Н. (ООО «Газпром ВНИИГАЗ»), </w:t>
            </w:r>
          </w:p>
          <w:p w:rsidR="004935DD" w:rsidRPr="00FA0F52" w:rsidRDefault="004935DD" w:rsidP="004935DD">
            <w:pPr>
              <w:jc w:val="center"/>
              <w:rPr>
                <w:bCs/>
                <w:sz w:val="16"/>
                <w:szCs w:val="16"/>
              </w:rPr>
            </w:pPr>
            <w:r w:rsidRPr="00AB3953">
              <w:rPr>
                <w:bCs/>
                <w:sz w:val="16"/>
                <w:szCs w:val="16"/>
              </w:rPr>
              <w:t>к.г.-м.н. Шанина С. Н.</w:t>
            </w:r>
          </w:p>
        </w:tc>
        <w:tc>
          <w:tcPr>
            <w:tcW w:w="9356" w:type="dxa"/>
          </w:tcPr>
          <w:p w:rsidR="004935DD" w:rsidRPr="00CC6B6D" w:rsidRDefault="006F3E16" w:rsidP="004935DD">
            <w:pPr>
              <w:ind w:firstLine="318"/>
              <w:jc w:val="both"/>
              <w:rPr>
                <w:bCs/>
                <w:sz w:val="16"/>
                <w:szCs w:val="16"/>
              </w:rPr>
            </w:pPr>
            <w:r w:rsidRPr="006F3E16">
              <w:rPr>
                <w:bCs/>
                <w:sz w:val="16"/>
                <w:szCs w:val="16"/>
              </w:rPr>
              <w:t>При изучении медно-никелевых рудопроявлений Пай-Хоя, локализованных в габбродолеритах хенгурского комплекса, впервые выделен золото-теллуридно-палладиевой тип минерализации. Установлено, что ранняя (магматическая) ассоциация представлена садбериитом, тестибиопалладитом, сперрилитом, купроауридом, тетракупроауридом, медистым золотом и золотистой медью и тесно связана с пирит-халькопирит-пирротиновой минерализацией. Поздняя (гидротермальная) ассоциация, в состав которой входят золото с примесью серебра, порпецит, колорадовит, алтаит, гессит, эмпрессит, приурочена к халькопирит-кварцевым прожилкам. Получены изотопно-геохимические данные, свидетельствующие об ассимиляции мантийным рудообразующим флюидом вещества вмещающих пород. Прослежена зона развития золото-теллуридно-палладиевой минерализации. Результаты исследований расширяют существующие представления о металлогении Пай-Хоя и являются важными в прогнозно-поисковом отношении.</w:t>
            </w:r>
          </w:p>
        </w:tc>
      </w:tr>
      <w:tr w:rsidR="004935DD" w:rsidRPr="00E53D06" w:rsidTr="005C6BF6">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bCs/>
                <w:sz w:val="16"/>
                <w:szCs w:val="16"/>
              </w:rPr>
            </w:pPr>
            <w:r w:rsidRPr="00E2655F">
              <w:rPr>
                <w:bCs/>
                <w:sz w:val="16"/>
                <w:szCs w:val="16"/>
              </w:rPr>
              <w:t xml:space="preserve">к.г.-м.н. </w:t>
            </w:r>
            <w:r>
              <w:rPr>
                <w:bCs/>
                <w:sz w:val="16"/>
                <w:szCs w:val="16"/>
              </w:rPr>
              <w:t>Глухов Ю.В</w:t>
            </w:r>
            <w:r w:rsidRPr="00E2655F">
              <w:rPr>
                <w:bCs/>
                <w:sz w:val="16"/>
                <w:szCs w:val="16"/>
              </w:rPr>
              <w:t>.</w:t>
            </w:r>
            <w:r>
              <w:rPr>
                <w:bCs/>
                <w:sz w:val="16"/>
                <w:szCs w:val="16"/>
              </w:rPr>
              <w:t>,</w:t>
            </w:r>
          </w:p>
          <w:p w:rsidR="004935DD" w:rsidRDefault="004935DD" w:rsidP="004935DD">
            <w:pPr>
              <w:jc w:val="center"/>
              <w:rPr>
                <w:bCs/>
                <w:sz w:val="16"/>
                <w:szCs w:val="16"/>
              </w:rPr>
            </w:pPr>
            <w:r w:rsidRPr="00E2655F">
              <w:rPr>
                <w:bCs/>
                <w:sz w:val="16"/>
                <w:szCs w:val="16"/>
              </w:rPr>
              <w:t xml:space="preserve">к.г.-м.н. </w:t>
            </w:r>
            <w:r>
              <w:rPr>
                <w:bCs/>
                <w:sz w:val="16"/>
                <w:szCs w:val="16"/>
              </w:rPr>
              <w:t>Макеев Б.А</w:t>
            </w:r>
            <w:r w:rsidRPr="00E2655F">
              <w:rPr>
                <w:bCs/>
                <w:sz w:val="16"/>
                <w:szCs w:val="16"/>
              </w:rPr>
              <w:t>.</w:t>
            </w:r>
            <w:r>
              <w:rPr>
                <w:bCs/>
                <w:sz w:val="16"/>
                <w:szCs w:val="16"/>
              </w:rPr>
              <w:t>,</w:t>
            </w:r>
          </w:p>
          <w:p w:rsidR="004935DD" w:rsidRPr="00FA0F52" w:rsidRDefault="004935DD" w:rsidP="004935DD">
            <w:pPr>
              <w:jc w:val="center"/>
              <w:rPr>
                <w:bCs/>
                <w:sz w:val="16"/>
                <w:szCs w:val="16"/>
              </w:rPr>
            </w:pPr>
            <w:r w:rsidRPr="00E2655F">
              <w:rPr>
                <w:bCs/>
                <w:sz w:val="16"/>
                <w:szCs w:val="16"/>
              </w:rPr>
              <w:t>к.г.-м.н. Сокерин М. Ю.</w:t>
            </w:r>
          </w:p>
        </w:tc>
        <w:tc>
          <w:tcPr>
            <w:tcW w:w="9356" w:type="dxa"/>
          </w:tcPr>
          <w:p w:rsidR="004935DD" w:rsidRPr="00CC6B6D" w:rsidRDefault="004935DD" w:rsidP="004935DD">
            <w:pPr>
              <w:ind w:firstLine="318"/>
              <w:contextualSpacing/>
              <w:jc w:val="both"/>
              <w:rPr>
                <w:bCs/>
                <w:sz w:val="16"/>
                <w:szCs w:val="16"/>
              </w:rPr>
            </w:pPr>
            <w:r w:rsidRPr="00E2655F">
              <w:rPr>
                <w:bCs/>
                <w:sz w:val="16"/>
                <w:szCs w:val="16"/>
              </w:rPr>
              <w:t>Изучение пиропов и оливина, обнаруженных при шлиховом опробовании голоценовых аллювиальных псефитов Вымской горст-антиклинорной структуры (Кыввожское золотороссыпное поле, Средний Тиман), выявило высокую сохранность эндогенной поверхности у части зёрен минералов, указывающее на близость их магматического источника. Установлена принадлежность изученных пироповых гранатов к лерцолитовому парагенезису. В составе некоторых гранатов обнаруживались микровключения хромшпинелей и ортопироксена – энстатита. В одном пироповом индивиде из верховий р. Белая Кедва были выявлены многочисленные микровключения высокобарного и высокотемпературного титано-циркониевого минерала шриланкита (первая находка на Тимане). Установлено, что изученные пиропы идентичны по составу пироповым гранатам из Умбинского кимберлитового поля (Средний Тиман). Это, очевидно, указывает на то, что магматические породы трубок взрыва Умбинского поля являются аналогами пород, являющихся источниками пиропов Кыввожского золотоносного района. Не исключено также, что эти трубки сами являются источниками данных пиропов.</w:t>
            </w:r>
          </w:p>
        </w:tc>
      </w:tr>
      <w:tr w:rsidR="004935DD" w:rsidRPr="00E53D06" w:rsidTr="00393344">
        <w:trPr>
          <w:trHeight w:val="128"/>
        </w:trPr>
        <w:tc>
          <w:tcPr>
            <w:tcW w:w="2943" w:type="dxa"/>
            <w:vMerge/>
          </w:tcPr>
          <w:p w:rsidR="004935DD" w:rsidRDefault="004935DD" w:rsidP="004935DD">
            <w:pPr>
              <w:jc w:val="both"/>
              <w:rPr>
                <w:b/>
                <w:sz w:val="16"/>
                <w:szCs w:val="16"/>
              </w:rPr>
            </w:pPr>
          </w:p>
        </w:tc>
        <w:tc>
          <w:tcPr>
            <w:tcW w:w="2268" w:type="dxa"/>
          </w:tcPr>
          <w:p w:rsidR="004935DD" w:rsidRPr="00E2655F" w:rsidRDefault="004935DD" w:rsidP="004935DD">
            <w:pPr>
              <w:jc w:val="center"/>
              <w:rPr>
                <w:bCs/>
                <w:sz w:val="16"/>
                <w:szCs w:val="16"/>
              </w:rPr>
            </w:pPr>
            <w:r w:rsidRPr="00E2655F">
              <w:rPr>
                <w:bCs/>
                <w:sz w:val="16"/>
                <w:szCs w:val="16"/>
              </w:rPr>
              <w:t>к.г.-м.н. Глухов Ю.В.,</w:t>
            </w:r>
          </w:p>
          <w:p w:rsidR="004935DD" w:rsidRPr="00E2655F" w:rsidRDefault="004935DD" w:rsidP="004935DD">
            <w:pPr>
              <w:jc w:val="center"/>
              <w:rPr>
                <w:bCs/>
                <w:sz w:val="16"/>
                <w:szCs w:val="16"/>
              </w:rPr>
            </w:pPr>
            <w:r w:rsidRPr="00E2655F">
              <w:rPr>
                <w:bCs/>
                <w:sz w:val="16"/>
                <w:szCs w:val="16"/>
              </w:rPr>
              <w:t xml:space="preserve">к.г.-м.н. </w:t>
            </w:r>
            <w:r>
              <w:t xml:space="preserve"> </w:t>
            </w:r>
            <w:r w:rsidRPr="00E2655F">
              <w:rPr>
                <w:bCs/>
                <w:sz w:val="16"/>
                <w:szCs w:val="16"/>
              </w:rPr>
              <w:t>Сокерин М. Ю.,</w:t>
            </w:r>
          </w:p>
          <w:p w:rsidR="004935DD" w:rsidRDefault="004935DD" w:rsidP="004935DD">
            <w:pPr>
              <w:jc w:val="center"/>
              <w:rPr>
                <w:bCs/>
                <w:sz w:val="16"/>
                <w:szCs w:val="16"/>
              </w:rPr>
            </w:pPr>
            <w:r w:rsidRPr="00E2655F">
              <w:rPr>
                <w:bCs/>
                <w:sz w:val="16"/>
                <w:szCs w:val="16"/>
              </w:rPr>
              <w:t xml:space="preserve">к.г.-м.н. </w:t>
            </w:r>
            <w:r>
              <w:rPr>
                <w:bCs/>
                <w:sz w:val="16"/>
                <w:szCs w:val="16"/>
              </w:rPr>
              <w:t>Шайбеков Р.И</w:t>
            </w:r>
            <w:r w:rsidRPr="00E2655F">
              <w:rPr>
                <w:bCs/>
                <w:sz w:val="16"/>
                <w:szCs w:val="16"/>
              </w:rPr>
              <w:t>.</w:t>
            </w:r>
            <w:r>
              <w:rPr>
                <w:bCs/>
                <w:sz w:val="16"/>
                <w:szCs w:val="16"/>
              </w:rPr>
              <w:t>,</w:t>
            </w:r>
          </w:p>
          <w:p w:rsidR="004935DD" w:rsidRPr="00740A6D" w:rsidRDefault="004935DD" w:rsidP="004935DD">
            <w:pPr>
              <w:jc w:val="center"/>
              <w:rPr>
                <w:bCs/>
                <w:sz w:val="16"/>
                <w:szCs w:val="16"/>
              </w:rPr>
            </w:pPr>
            <w:r>
              <w:rPr>
                <w:bCs/>
                <w:sz w:val="16"/>
                <w:szCs w:val="16"/>
              </w:rPr>
              <w:t>асп. Пархачева К.Г.</w:t>
            </w:r>
          </w:p>
        </w:tc>
        <w:tc>
          <w:tcPr>
            <w:tcW w:w="9356" w:type="dxa"/>
          </w:tcPr>
          <w:p w:rsidR="004935DD" w:rsidRPr="00333FD5" w:rsidRDefault="004935DD" w:rsidP="004935DD">
            <w:pPr>
              <w:ind w:firstLine="318"/>
              <w:jc w:val="both"/>
              <w:rPr>
                <w:bCs/>
                <w:sz w:val="16"/>
                <w:szCs w:val="16"/>
              </w:rPr>
            </w:pPr>
            <w:r w:rsidRPr="00E2655F">
              <w:rPr>
                <w:bCs/>
                <w:sz w:val="16"/>
                <w:szCs w:val="16"/>
              </w:rPr>
              <w:t>При изучении золота из промышленных россыпей и россыпепроявлений Кыввожского россыпного поля (Средний Тиман, Вольско-Вымская гряда) выявлено несколько его минералого-генетических типов, различающихся по структуре (внутреннему строению). Первый тип представляет собой серебросодержащее структурно однородное и гомогенное по составу внутренней области золото. Содержания серебра по индивидуальным золотинам варьируют от нескольких единиц до нескольких десятков мас. %. Второй тип представлен серебросодержащим структурно неоднородным золотом и характеризуются мозаично-блочной (трещинно-блочной) структурой. Основная часть (“внепрожилковая матрица”) таких сложных по структуре золотин имеет весьма высокопробный и гомогенный состав (972–992‰). Пересекающие данное золото низкопробные прожилки и зоны “цементации блоков” характеризуются плавной (диффузной) зональностью и пестрят по содержаниям серебра (от 0 до 53 мас. % Ag) В участках прожилкования есть и высокопробные прожилки с пробностью около 1000‰. Специфическая особенность данного золота выражена постоянным присутствием в нём пылевидных включений рудных минералов таких как: халькопирит, галенит, кобальтин, герсдорфит, Bi-ауростибит, галенобисмутит, кварц, доломит-анкерит, мусковит, альбит. Предполагается что золото первого и второго структурных типов принадлежит одной и той же гидротермальной (гидротермально-метаморфогенной) рудоносной формации докембрийских метаморфических комплексов – золото-кварцевой (золото-кварц-сульфидной). При этом золото с мозаично-блочной структурой, по-видимому находилось в тектонически-активных зонах, вследствие чего оно подвергалось перекристаллизации.</w:t>
            </w:r>
            <w:r>
              <w:rPr>
                <w:bCs/>
                <w:sz w:val="16"/>
                <w:szCs w:val="16"/>
              </w:rPr>
              <w:t xml:space="preserve"> </w:t>
            </w:r>
            <w:r w:rsidRPr="00E2655F">
              <w:rPr>
                <w:bCs/>
                <w:sz w:val="16"/>
                <w:szCs w:val="16"/>
              </w:rPr>
              <w:t xml:space="preserve">Третий тип медьсодержащего неоднородного золота со структурами распада в единственном экземпляре обнаружено на Среднекыввожском участке. Экссолюционные ламели двух типов фаз различались по количеству примесей. Одна более высокопробная фаза содержала 2–3 мас. % серебра и меди. Друга фаза содержала до 8–9 мас. % меди и следы серебра. </w:t>
            </w:r>
            <w:r w:rsidRPr="00E2655F">
              <w:rPr>
                <w:bCs/>
                <w:sz w:val="16"/>
                <w:szCs w:val="16"/>
              </w:rPr>
              <w:lastRenderedPageBreak/>
              <w:t>Происхождение данного золота, по-видимому, генетически связанно с базитовым (гипербазитовым) вулканизмом.</w:t>
            </w:r>
          </w:p>
        </w:tc>
      </w:tr>
      <w:tr w:rsidR="004935DD" w:rsidRPr="00E53D06" w:rsidTr="00393344">
        <w:trPr>
          <w:trHeight w:val="122"/>
        </w:trPr>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bCs/>
                <w:sz w:val="16"/>
                <w:szCs w:val="16"/>
              </w:rPr>
            </w:pPr>
            <w:r>
              <w:rPr>
                <w:bCs/>
                <w:sz w:val="16"/>
                <w:szCs w:val="16"/>
              </w:rPr>
              <w:t>м.н.с. Онищенко С.А.,</w:t>
            </w:r>
          </w:p>
          <w:p w:rsidR="004935DD" w:rsidRPr="00740A6D" w:rsidRDefault="004935DD" w:rsidP="004935DD">
            <w:pPr>
              <w:jc w:val="center"/>
              <w:rPr>
                <w:bCs/>
                <w:sz w:val="16"/>
                <w:szCs w:val="16"/>
              </w:rPr>
            </w:pPr>
            <w:r>
              <w:rPr>
                <w:bCs/>
                <w:sz w:val="16"/>
                <w:szCs w:val="16"/>
              </w:rPr>
              <w:t>д.г.-м.н. Кузнецов С.К.</w:t>
            </w:r>
          </w:p>
        </w:tc>
        <w:tc>
          <w:tcPr>
            <w:tcW w:w="9356" w:type="dxa"/>
          </w:tcPr>
          <w:p w:rsidR="004935DD" w:rsidRPr="00333FD5" w:rsidRDefault="004935DD" w:rsidP="004935DD">
            <w:pPr>
              <w:ind w:firstLine="318"/>
              <w:jc w:val="both"/>
              <w:rPr>
                <w:bCs/>
                <w:sz w:val="16"/>
                <w:szCs w:val="16"/>
              </w:rPr>
            </w:pPr>
            <w:r w:rsidRPr="00E2655F">
              <w:rPr>
                <w:bCs/>
                <w:sz w:val="16"/>
                <w:szCs w:val="16"/>
              </w:rPr>
              <w:t>В структуре распада твердого раствора медьсодержащего самородного золота (4.2-5.4 мас. % Cu) месторождения Чудное (Приполярный Урал) впервые обнаружено избирательное замещение пластинок медистого золота высокопробным золотом (98 мас. % Au) с очень точным наследованием первичной структуры. Образование высокопробного золота связано с воздействием эпигенетических растворов на самородное золото, испытавшее распад твердого раствора. При этом происходил вынос меди и серебра из первичного золота, сопровождавшийся значительным увеличением пробности при сохранении палладия. Выносом меди и серебра объясняется пористое строение высокопробного золота. Избирательное замещение пластинок Cu-Au состава в Ag-Au матрице обусловлено, видимо, более высокой разностью электродных потенциалов в паре Cu-Au по сравнению с Ag-Au. Определенную роль могут играть также электрохимические процессы между Cu-Au пластинками и Ag-Au матрицей, составляющими гальваническую пару. Можно полагать, что в медьсодержащем золоте, характерном для многих месторождений, могут наблюдаться структуры распада твердого раствора, в которых медистые пластинки избирательно замещены более поздним высокопробным золотом.</w:t>
            </w:r>
          </w:p>
        </w:tc>
      </w:tr>
      <w:tr w:rsidR="004935DD" w:rsidRPr="00E53D06" w:rsidTr="00393344">
        <w:trPr>
          <w:trHeight w:val="122"/>
        </w:trPr>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bCs/>
                <w:sz w:val="16"/>
                <w:szCs w:val="16"/>
              </w:rPr>
            </w:pPr>
            <w:r w:rsidRPr="00C3692D">
              <w:rPr>
                <w:bCs/>
                <w:sz w:val="16"/>
                <w:szCs w:val="16"/>
              </w:rPr>
              <w:t>к.г.-м.н.</w:t>
            </w:r>
            <w:r>
              <w:rPr>
                <w:bCs/>
                <w:sz w:val="16"/>
                <w:szCs w:val="16"/>
              </w:rPr>
              <w:t xml:space="preserve"> Лютоев В.П.,</w:t>
            </w:r>
          </w:p>
          <w:p w:rsidR="004935DD" w:rsidRPr="00740A6D" w:rsidRDefault="004935DD" w:rsidP="004935DD">
            <w:pPr>
              <w:jc w:val="center"/>
              <w:rPr>
                <w:bCs/>
                <w:sz w:val="16"/>
                <w:szCs w:val="16"/>
              </w:rPr>
            </w:pPr>
            <w:r w:rsidRPr="00C3692D">
              <w:rPr>
                <w:bCs/>
                <w:sz w:val="16"/>
                <w:szCs w:val="16"/>
              </w:rPr>
              <w:t>к.г.-м.н.</w:t>
            </w:r>
            <w:r>
              <w:rPr>
                <w:bCs/>
                <w:sz w:val="16"/>
                <w:szCs w:val="16"/>
              </w:rPr>
              <w:t xml:space="preserve"> Шанина С.Н.</w:t>
            </w:r>
          </w:p>
        </w:tc>
        <w:tc>
          <w:tcPr>
            <w:tcW w:w="9356" w:type="dxa"/>
          </w:tcPr>
          <w:p w:rsidR="004935DD" w:rsidRPr="00333FD5" w:rsidRDefault="004935DD" w:rsidP="004935DD">
            <w:pPr>
              <w:ind w:firstLine="318"/>
              <w:jc w:val="both"/>
              <w:rPr>
                <w:bCs/>
                <w:sz w:val="16"/>
                <w:szCs w:val="16"/>
              </w:rPr>
            </w:pPr>
            <w:r w:rsidRPr="00C3692D">
              <w:rPr>
                <w:bCs/>
                <w:sz w:val="16"/>
                <w:szCs w:val="16"/>
              </w:rPr>
              <w:t>В жильном перекристаллизованном кварце Кузнечихинского месторождения (Южный Урал) определены концентрации структурных элементов-примесей и их содержание в составе минеральных, флюидных включений. Кварц месторождения относится к разрабатываемым объектам особо чистого кварцевого сырья. На основе данных электронного парамагнитного резонанса и инфракрасной спектроскопии показано, что основная часть элементов примесей не связана с решеткой кварца. Концентрация главной структурной примеси Al в структуре кварца очень низкая и составляет 5–9 ppm. На основе проведенных исследований предложена эффективная схема обогащения кварцевого сырья: дробление до фракции 0.1–0.4 мм; электромагнитная сепарация; агломерационная очистка; СВЧ-декрипитация и кислотная обработка в смеси плавиковой и соляной кислот. Финишная промывка деионизированной водой и сушка завершают процесс глубокого обогащения и позволяют получить концентраты высокой степени чистоты.</w:t>
            </w:r>
          </w:p>
        </w:tc>
      </w:tr>
      <w:tr w:rsidR="004935DD" w:rsidRPr="00E53D06" w:rsidTr="00393344">
        <w:trPr>
          <w:trHeight w:val="122"/>
        </w:trPr>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bCs/>
                <w:sz w:val="16"/>
                <w:szCs w:val="16"/>
              </w:rPr>
            </w:pPr>
            <w:r w:rsidRPr="00C3692D">
              <w:rPr>
                <w:bCs/>
                <w:sz w:val="16"/>
                <w:szCs w:val="16"/>
              </w:rPr>
              <w:t>к.г.-м.н. Лютоев В.П.,</w:t>
            </w:r>
          </w:p>
          <w:p w:rsidR="004935DD" w:rsidRPr="00C3692D" w:rsidRDefault="004935DD" w:rsidP="004935DD">
            <w:pPr>
              <w:jc w:val="center"/>
              <w:rPr>
                <w:bCs/>
                <w:sz w:val="16"/>
                <w:szCs w:val="16"/>
              </w:rPr>
            </w:pPr>
            <w:r>
              <w:rPr>
                <w:bCs/>
                <w:sz w:val="16"/>
                <w:szCs w:val="16"/>
              </w:rPr>
              <w:t>н.с. Лысюк А.Ю.,</w:t>
            </w:r>
          </w:p>
          <w:p w:rsidR="004935DD" w:rsidRPr="00740A6D" w:rsidRDefault="004935DD" w:rsidP="004935DD">
            <w:pPr>
              <w:jc w:val="center"/>
              <w:rPr>
                <w:bCs/>
                <w:sz w:val="16"/>
                <w:szCs w:val="16"/>
              </w:rPr>
            </w:pPr>
            <w:r w:rsidRPr="00C3692D">
              <w:rPr>
                <w:bCs/>
                <w:sz w:val="16"/>
                <w:szCs w:val="16"/>
              </w:rPr>
              <w:t xml:space="preserve">к.г.-м.н. </w:t>
            </w:r>
            <w:r>
              <w:rPr>
                <w:bCs/>
                <w:sz w:val="16"/>
                <w:szCs w:val="16"/>
              </w:rPr>
              <w:t>Макеев Б.А</w:t>
            </w:r>
            <w:r w:rsidRPr="00C3692D">
              <w:rPr>
                <w:bCs/>
                <w:sz w:val="16"/>
                <w:szCs w:val="16"/>
              </w:rPr>
              <w:t>.</w:t>
            </w:r>
          </w:p>
        </w:tc>
        <w:tc>
          <w:tcPr>
            <w:tcW w:w="9356" w:type="dxa"/>
          </w:tcPr>
          <w:p w:rsidR="004935DD" w:rsidRPr="00333FD5" w:rsidRDefault="004935DD" w:rsidP="004935DD">
            <w:pPr>
              <w:ind w:firstLine="318"/>
              <w:jc w:val="both"/>
              <w:rPr>
                <w:bCs/>
                <w:sz w:val="16"/>
                <w:szCs w:val="16"/>
              </w:rPr>
            </w:pPr>
            <w:r w:rsidRPr="00C3692D">
              <w:rPr>
                <w:bCs/>
                <w:sz w:val="16"/>
                <w:szCs w:val="16"/>
              </w:rPr>
              <w:t xml:space="preserve">Методами электронного парамагнитного резонанса (ЭПР), Мёссбауэровской спектроскопии 57Fe и рентгеноструктурного анализа изучен титанат кальция-меди CaCu3Ti4O12, закристаллизованный в виде керамики и характеризующийся колоссальной диэлектрической проницаемостью. Установлено, что титанат кальция-меди может быть использован в качестве меры концентрации спинов и метки g-факторов в спектроскопии электронного парамагнитного резонанса. Номинально чистое соединение при комнатной температуре в спектре ЭПР дает узкую обменно-суженную линию ионов Cu2+ с </w:t>
            </w:r>
            <w:r w:rsidRPr="00C3692D">
              <w:rPr>
                <w:bCs/>
                <w:sz w:val="16"/>
                <w:szCs w:val="16"/>
              </w:rPr>
              <w:t xml:space="preserve">BPP </w:t>
            </w:r>
            <w:r w:rsidRPr="00C3692D">
              <w:rPr>
                <w:bCs/>
                <w:sz w:val="16"/>
                <w:szCs w:val="16"/>
              </w:rPr>
              <w:t> 3 мТ, g =2.0149 и интегральной интенсивностью, соответствующей полному формульному количеству химического элемента. Прогнозируемые вариация ширины линии ЭПР и значение ее g-фактора в пределах 3–80 мТ и 2.149–2.09, соответственно, могут быть реализованы допированием соединения ионами Fe3+ в содержаниях до 0.2 ф.е. В ходе исследований влияния допирующих примесей Mg, Fe, Mn на спектр ЭПР Cu2+ установлены схемы их гетеровалентного замещений в кристаллической структуре CaCu3Ti4O12.</w:t>
            </w:r>
          </w:p>
        </w:tc>
      </w:tr>
      <w:tr w:rsidR="004935DD" w:rsidRPr="00E53D06" w:rsidTr="00393344">
        <w:trPr>
          <w:trHeight w:val="122"/>
        </w:trPr>
        <w:tc>
          <w:tcPr>
            <w:tcW w:w="2943" w:type="dxa"/>
            <w:vMerge/>
          </w:tcPr>
          <w:p w:rsidR="004935DD" w:rsidRDefault="004935DD" w:rsidP="004935DD">
            <w:pPr>
              <w:jc w:val="both"/>
              <w:rPr>
                <w:b/>
                <w:sz w:val="16"/>
                <w:szCs w:val="16"/>
              </w:rPr>
            </w:pPr>
          </w:p>
        </w:tc>
        <w:tc>
          <w:tcPr>
            <w:tcW w:w="2268" w:type="dxa"/>
          </w:tcPr>
          <w:p w:rsidR="004935DD" w:rsidRPr="00C3692D" w:rsidRDefault="004935DD" w:rsidP="004935DD">
            <w:pPr>
              <w:jc w:val="center"/>
              <w:rPr>
                <w:bCs/>
                <w:sz w:val="16"/>
                <w:szCs w:val="16"/>
              </w:rPr>
            </w:pPr>
            <w:r w:rsidRPr="00C3692D">
              <w:rPr>
                <w:bCs/>
                <w:sz w:val="16"/>
                <w:szCs w:val="16"/>
              </w:rPr>
              <w:t>к.г.-м.н. Лютоев В.П.,</w:t>
            </w:r>
          </w:p>
          <w:p w:rsidR="004935DD" w:rsidRPr="00740A6D" w:rsidRDefault="004935DD" w:rsidP="004935DD">
            <w:pPr>
              <w:jc w:val="center"/>
              <w:rPr>
                <w:bCs/>
                <w:sz w:val="16"/>
                <w:szCs w:val="16"/>
              </w:rPr>
            </w:pPr>
            <w:r w:rsidRPr="00C3692D">
              <w:rPr>
                <w:bCs/>
                <w:sz w:val="16"/>
                <w:szCs w:val="16"/>
              </w:rPr>
              <w:t>к.г.-м.н. Макеев Б.А.</w:t>
            </w:r>
          </w:p>
        </w:tc>
        <w:tc>
          <w:tcPr>
            <w:tcW w:w="9356" w:type="dxa"/>
          </w:tcPr>
          <w:p w:rsidR="004935DD" w:rsidRPr="00333FD5" w:rsidRDefault="004935DD" w:rsidP="004935DD">
            <w:pPr>
              <w:ind w:firstLine="318"/>
              <w:jc w:val="both"/>
              <w:rPr>
                <w:bCs/>
                <w:sz w:val="16"/>
                <w:szCs w:val="16"/>
              </w:rPr>
            </w:pPr>
            <w:r w:rsidRPr="00C3692D">
              <w:rPr>
                <w:bCs/>
                <w:sz w:val="16"/>
                <w:szCs w:val="16"/>
              </w:rPr>
              <w:t>Изучены допированные ионами переходных металлов висмутсодержащие слоистые перовскитоподобные соединения (фазы Ауривиллиуса) Bi3NbO7, CaBi2Nb2O9 BaBi2Nb2O9 Bi5Nb3O15. С использованием метода электронного парамагнитного резонанса установлена изолированная и кластерная формы распределения допирующей примеси. Изолированные ионы Fe3+ занимают позиции с с сильным ромбическим или аксиальным искажением симметрии, что следует ожидать при гетеровалентном изоморфизме Fe3+ по октаэдрическим позициям Nb5+ с компенсацией избыточного отрицательного заряда, например, вакансиями кислорода в различных структурных положениях относительно замещающего иона: Fe3+</w:t>
            </w:r>
            <w:r w:rsidRPr="00C3692D">
              <w:rPr>
                <w:bCs/>
                <w:sz w:val="16"/>
                <w:szCs w:val="16"/>
              </w:rPr>
              <w:t>Nb5+ +V[O2-]. В Ba-керамике, в отличие от Ca-керамики, доминирует кластерная форма Fe3+. В Ca-керамике ионы железа находятся в основном в изолированном состоянии.</w:t>
            </w:r>
          </w:p>
        </w:tc>
      </w:tr>
      <w:tr w:rsidR="004935DD" w:rsidRPr="00E53D06" w:rsidTr="00393344">
        <w:trPr>
          <w:trHeight w:val="122"/>
        </w:trPr>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bCs/>
                <w:sz w:val="16"/>
                <w:szCs w:val="16"/>
              </w:rPr>
            </w:pPr>
            <w:r w:rsidRPr="009074AC">
              <w:rPr>
                <w:bCs/>
                <w:sz w:val="16"/>
                <w:szCs w:val="16"/>
              </w:rPr>
              <w:t>к.г.-м.н. Симакова Ю.С.</w:t>
            </w:r>
            <w:r>
              <w:rPr>
                <w:bCs/>
                <w:sz w:val="16"/>
                <w:szCs w:val="16"/>
              </w:rPr>
              <w:t>,</w:t>
            </w:r>
          </w:p>
          <w:p w:rsidR="004935DD" w:rsidRDefault="004935DD" w:rsidP="004935DD">
            <w:pPr>
              <w:jc w:val="center"/>
              <w:rPr>
                <w:bCs/>
                <w:sz w:val="16"/>
                <w:szCs w:val="16"/>
              </w:rPr>
            </w:pPr>
            <w:r w:rsidRPr="009074AC">
              <w:rPr>
                <w:bCs/>
                <w:sz w:val="16"/>
                <w:szCs w:val="16"/>
              </w:rPr>
              <w:t>к.г.-м.н. Лютоев В.П.,</w:t>
            </w:r>
          </w:p>
          <w:p w:rsidR="004935DD" w:rsidRPr="00740A6D" w:rsidRDefault="004935DD" w:rsidP="004935DD">
            <w:pPr>
              <w:jc w:val="center"/>
              <w:rPr>
                <w:bCs/>
                <w:sz w:val="16"/>
                <w:szCs w:val="16"/>
              </w:rPr>
            </w:pPr>
            <w:r w:rsidRPr="009074AC">
              <w:rPr>
                <w:bCs/>
                <w:sz w:val="16"/>
                <w:szCs w:val="16"/>
              </w:rPr>
              <w:t>н.с. Лысюк А.Ю.</w:t>
            </w:r>
          </w:p>
        </w:tc>
        <w:tc>
          <w:tcPr>
            <w:tcW w:w="9356" w:type="dxa"/>
          </w:tcPr>
          <w:p w:rsidR="004935DD" w:rsidRPr="00333FD5" w:rsidRDefault="004935DD" w:rsidP="004935DD">
            <w:pPr>
              <w:ind w:firstLine="318"/>
              <w:jc w:val="both"/>
              <w:rPr>
                <w:bCs/>
                <w:sz w:val="16"/>
                <w:szCs w:val="16"/>
              </w:rPr>
            </w:pPr>
            <w:r w:rsidRPr="009074AC">
              <w:rPr>
                <w:bCs/>
                <w:sz w:val="16"/>
                <w:szCs w:val="16"/>
              </w:rPr>
              <w:t>Детальные исследования кристаллохимических особенностей глауконита Янгысско-Байгускаровской зоны Башкортостана позволили сделать вывод о постседиментационном преобразовании толщи, выразившемся в окислении фрамбоидов пирита на поверхности глауконитовых зерен с замещением их сульфатами что может влиять на результаты определения абсолютного геологического возраста K-Ar методом. Глауконит соответствует политипной модификации 1M с относительно высокой степенью трехмерной упорядоченности. С учетом распределение железа по мёссбауэровским данным получена следующая усредненная кристаллохимическая формула глауконита: Ca0.04K0.49[Fe3+1.05Fe2+0.04Al0.50Mg0.43]{(Si3.80Al0.16Fe3+0.04)4O10}(OH)2. В решетке глауконита атомная доля железа в форме Fe2+ составляет около 3%, на тетрагональные позиции приходится около 4% железа. Кристаллохимические особенности изученного глауконита силикатов позволяют рассматривать их в качестве индикатора средней степени диагенетического преобразования осадка. Присутствие в глауконите включений фосфатов редкоземельных металлов, вероятно, обусловлено наличием редкоземельных элементов в минералообразующей среде и их сорбированием в процессе образования минерала.</w:t>
            </w:r>
          </w:p>
        </w:tc>
      </w:tr>
      <w:tr w:rsidR="004935DD" w:rsidRPr="00E53D06" w:rsidTr="00393344">
        <w:trPr>
          <w:trHeight w:val="122"/>
        </w:trPr>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bCs/>
                <w:sz w:val="16"/>
                <w:szCs w:val="16"/>
              </w:rPr>
            </w:pPr>
            <w:r w:rsidRPr="009074AC">
              <w:rPr>
                <w:bCs/>
                <w:sz w:val="16"/>
                <w:szCs w:val="16"/>
              </w:rPr>
              <w:t>к.г.-м.н. Сокерин</w:t>
            </w:r>
            <w:r>
              <w:rPr>
                <w:bCs/>
                <w:sz w:val="16"/>
                <w:szCs w:val="16"/>
              </w:rPr>
              <w:t>а</w:t>
            </w:r>
            <w:r w:rsidRPr="009074AC">
              <w:rPr>
                <w:bCs/>
                <w:sz w:val="16"/>
                <w:szCs w:val="16"/>
              </w:rPr>
              <w:t xml:space="preserve"> </w:t>
            </w:r>
            <w:r>
              <w:rPr>
                <w:bCs/>
                <w:sz w:val="16"/>
                <w:szCs w:val="16"/>
              </w:rPr>
              <w:t>Н.В</w:t>
            </w:r>
            <w:r w:rsidRPr="009074AC">
              <w:rPr>
                <w:bCs/>
                <w:sz w:val="16"/>
                <w:szCs w:val="16"/>
              </w:rPr>
              <w:t>.</w:t>
            </w:r>
            <w:r>
              <w:rPr>
                <w:bCs/>
                <w:sz w:val="16"/>
                <w:szCs w:val="16"/>
              </w:rPr>
              <w:t>,</w:t>
            </w:r>
          </w:p>
          <w:p w:rsidR="004935DD" w:rsidRDefault="004935DD" w:rsidP="004935DD">
            <w:pPr>
              <w:jc w:val="center"/>
              <w:rPr>
                <w:bCs/>
                <w:sz w:val="16"/>
                <w:szCs w:val="16"/>
              </w:rPr>
            </w:pPr>
            <w:r w:rsidRPr="009074AC">
              <w:rPr>
                <w:bCs/>
                <w:sz w:val="16"/>
                <w:szCs w:val="16"/>
              </w:rPr>
              <w:t xml:space="preserve">к.г.-м.н. </w:t>
            </w:r>
            <w:r>
              <w:rPr>
                <w:bCs/>
                <w:sz w:val="16"/>
                <w:szCs w:val="16"/>
              </w:rPr>
              <w:t>Ковальчук Н.С</w:t>
            </w:r>
            <w:r w:rsidRPr="009074AC">
              <w:rPr>
                <w:bCs/>
                <w:sz w:val="16"/>
                <w:szCs w:val="16"/>
              </w:rPr>
              <w:t>.</w:t>
            </w:r>
            <w:r>
              <w:rPr>
                <w:bCs/>
                <w:sz w:val="16"/>
                <w:szCs w:val="16"/>
              </w:rPr>
              <w:t>,</w:t>
            </w:r>
          </w:p>
          <w:p w:rsidR="004935DD" w:rsidRDefault="004935DD" w:rsidP="004935DD">
            <w:pPr>
              <w:jc w:val="center"/>
              <w:rPr>
                <w:bCs/>
                <w:sz w:val="16"/>
                <w:szCs w:val="16"/>
              </w:rPr>
            </w:pPr>
            <w:r w:rsidRPr="009074AC">
              <w:rPr>
                <w:bCs/>
                <w:sz w:val="16"/>
                <w:szCs w:val="16"/>
              </w:rPr>
              <w:lastRenderedPageBreak/>
              <w:t xml:space="preserve">к.г.-м.н. </w:t>
            </w:r>
            <w:r>
              <w:rPr>
                <w:bCs/>
                <w:sz w:val="16"/>
                <w:szCs w:val="16"/>
              </w:rPr>
              <w:t>Исаенко С.И</w:t>
            </w:r>
            <w:r w:rsidRPr="009074AC">
              <w:rPr>
                <w:bCs/>
                <w:sz w:val="16"/>
                <w:szCs w:val="16"/>
              </w:rPr>
              <w:t>.</w:t>
            </w:r>
            <w:r>
              <w:rPr>
                <w:bCs/>
                <w:sz w:val="16"/>
                <w:szCs w:val="16"/>
              </w:rPr>
              <w:t>,</w:t>
            </w:r>
          </w:p>
          <w:p w:rsidR="004935DD" w:rsidRPr="00740A6D" w:rsidRDefault="004935DD" w:rsidP="004935DD">
            <w:pPr>
              <w:jc w:val="center"/>
              <w:rPr>
                <w:bCs/>
                <w:sz w:val="16"/>
                <w:szCs w:val="16"/>
              </w:rPr>
            </w:pPr>
            <w:r w:rsidRPr="009074AC">
              <w:rPr>
                <w:bCs/>
                <w:sz w:val="16"/>
                <w:szCs w:val="16"/>
              </w:rPr>
              <w:t>к.г.-м.н. Сокерин М. Ю.</w:t>
            </w:r>
          </w:p>
        </w:tc>
        <w:tc>
          <w:tcPr>
            <w:tcW w:w="9356" w:type="dxa"/>
          </w:tcPr>
          <w:p w:rsidR="004935DD" w:rsidRPr="00333FD5" w:rsidRDefault="004935DD" w:rsidP="004935DD">
            <w:pPr>
              <w:ind w:firstLine="318"/>
              <w:jc w:val="both"/>
              <w:rPr>
                <w:bCs/>
                <w:sz w:val="16"/>
                <w:szCs w:val="16"/>
              </w:rPr>
            </w:pPr>
            <w:r w:rsidRPr="009074AC">
              <w:rPr>
                <w:bCs/>
                <w:sz w:val="16"/>
                <w:szCs w:val="16"/>
              </w:rPr>
              <w:lastRenderedPageBreak/>
              <w:t xml:space="preserve">Проведено изучение флюидных включений в кварце из кварц-кальцитовых жил Пай-Хоя (р. Силоваяха), содержащих редкий, впервые здесь обнаруженный минерал юшкинит V1-xS×n[(Mg,Al)(OH)2]. Для кварца характерно наличие сингенетичных 3-х </w:t>
            </w:r>
            <w:r w:rsidRPr="009074AC">
              <w:rPr>
                <w:bCs/>
                <w:sz w:val="16"/>
                <w:szCs w:val="16"/>
              </w:rPr>
              <w:lastRenderedPageBreak/>
              <w:t>фазовых включений, которые встречаются поодиночке, в мелких трещинках или имеют площадное распространение. В их составе присутствуют газовая фаза (G), представленная сероводородом, твердая (S) – сера и жидкая фаза (L)</w:t>
            </w:r>
            <w:r>
              <w:rPr>
                <w:bCs/>
                <w:sz w:val="16"/>
                <w:szCs w:val="16"/>
              </w:rPr>
              <w:t>,</w:t>
            </w:r>
            <w:r w:rsidRPr="009074AC">
              <w:rPr>
                <w:bCs/>
                <w:sz w:val="16"/>
                <w:szCs w:val="16"/>
              </w:rPr>
              <w:t xml:space="preserve"> которая состоит из водного раствора хлоридов кальция и магния. В результате установлено, что формирование юшкинитовой минерализации произошло при температурах близких 120-150</w:t>
            </w:r>
            <w:r>
              <w:rPr>
                <w:bCs/>
                <w:sz w:val="16"/>
                <w:szCs w:val="16"/>
              </w:rPr>
              <w:t>°</w:t>
            </w:r>
            <w:r w:rsidRPr="009074AC">
              <w:rPr>
                <w:bCs/>
                <w:sz w:val="16"/>
                <w:szCs w:val="16"/>
              </w:rPr>
              <w:t>С в резко восстановительных условиях, о чем свидетельствует большое количество сероводорода в составе жидкой и газовой фаз включений. Необычность изученных включений заключается в том, что их газовая фаза практически полностью состоит из сероводорода. Присутствие в минералообразующем флюиде большого количества этого газа, при полном отсутствии других, несомненно способствовало формированию уникальной юшкинитовой минерализации.</w:t>
            </w:r>
          </w:p>
        </w:tc>
      </w:tr>
      <w:tr w:rsidR="004935DD" w:rsidRPr="00E53D06" w:rsidTr="00393344">
        <w:trPr>
          <w:trHeight w:val="122"/>
        </w:trPr>
        <w:tc>
          <w:tcPr>
            <w:tcW w:w="2943" w:type="dxa"/>
            <w:vMerge/>
          </w:tcPr>
          <w:p w:rsidR="004935DD" w:rsidRDefault="004935DD" w:rsidP="004935DD">
            <w:pPr>
              <w:jc w:val="both"/>
              <w:rPr>
                <w:b/>
                <w:sz w:val="16"/>
                <w:szCs w:val="16"/>
              </w:rPr>
            </w:pPr>
          </w:p>
        </w:tc>
        <w:tc>
          <w:tcPr>
            <w:tcW w:w="2268" w:type="dxa"/>
          </w:tcPr>
          <w:p w:rsidR="004935DD" w:rsidRPr="00740A6D" w:rsidRDefault="004935DD" w:rsidP="004935DD">
            <w:pPr>
              <w:jc w:val="center"/>
              <w:rPr>
                <w:bCs/>
                <w:sz w:val="16"/>
                <w:szCs w:val="16"/>
              </w:rPr>
            </w:pPr>
            <w:r w:rsidRPr="009074AC">
              <w:rPr>
                <w:bCs/>
                <w:sz w:val="16"/>
                <w:szCs w:val="16"/>
              </w:rPr>
              <w:t>к.г.-м.н.</w:t>
            </w:r>
            <w:r>
              <w:rPr>
                <w:bCs/>
                <w:sz w:val="16"/>
                <w:szCs w:val="16"/>
              </w:rPr>
              <w:t xml:space="preserve"> Шайбеков Р.И.</w:t>
            </w:r>
          </w:p>
        </w:tc>
        <w:tc>
          <w:tcPr>
            <w:tcW w:w="9356" w:type="dxa"/>
          </w:tcPr>
          <w:p w:rsidR="004935DD" w:rsidRPr="00333FD5" w:rsidRDefault="004935DD" w:rsidP="004935DD">
            <w:pPr>
              <w:ind w:firstLine="318"/>
              <w:jc w:val="both"/>
              <w:rPr>
                <w:bCs/>
                <w:sz w:val="16"/>
                <w:szCs w:val="16"/>
              </w:rPr>
            </w:pPr>
            <w:r w:rsidRPr="009074AC">
              <w:rPr>
                <w:bCs/>
                <w:sz w:val="16"/>
                <w:szCs w:val="16"/>
              </w:rPr>
              <w:t>При изучении медно-никелевых рудопроявлений Пай-Хоя впервые выделен золото-теллуридно-палладиевой тип минерализации. Установлено, что ранняя (магматическая) ассоциация золото-теллуридно-палладиевой минерализации представлена садбериитом, тестибиопалладитом, сперрилитом, купроауридом, тетракупроауридом, медистым золотом и золотистой медью, поздняя (гидротермальная) — золотом с примесью серебра, порпецитом, колорадовитом, алтаитом, гесситом, эмпресситом. Впервые на рудопроявлении Крутом установлены минералы садбериит и тестибиопалладит, при этом последний впервые на Пай-Хое, получены их химические составы и спектры комбинационного рассеяния света. На основании изотопных исследований серы сульфидов, кислорода и углерода агрегатов кварц-альбит-эпидотового состава халькопирит-кварцевых прожилков предполагается ассимиляция мантийным рудообразующим флюидом вещества вмещающих пород. Проведено изучение флюидных включений в прожилковом кварце, которые по составу газовой фазы делятся на азот-метановые и углекислотно-азотные. Установлено, что минералообразующий флюид отличался низкой газонасыщенностью. В его составе преобладали соли магния и кальция. Температура образования кварца халькопирит-кварцевых прожилков близка к 300—490 °С, сфалерит-халькопиритовая и связанная с ней золото-теллуридно-палладиевая минерализация поздней ассоциации сформировались при температуре не более 260 °С. Установление золото-теллуридно-палладиевой минерализации расширяет существующие представления о металлогении Пай-Хоя и является важным в прогнозно-поисковом отношении.</w:t>
            </w:r>
          </w:p>
        </w:tc>
      </w:tr>
      <w:tr w:rsidR="004935DD" w:rsidRPr="00E53D06" w:rsidTr="00393344">
        <w:trPr>
          <w:trHeight w:val="122"/>
        </w:trPr>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bCs/>
                <w:sz w:val="16"/>
                <w:szCs w:val="16"/>
              </w:rPr>
            </w:pPr>
            <w:r w:rsidRPr="008214D9">
              <w:rPr>
                <w:bCs/>
                <w:sz w:val="16"/>
                <w:szCs w:val="16"/>
              </w:rPr>
              <w:t>к.г.-м.н.</w:t>
            </w:r>
            <w:r>
              <w:rPr>
                <w:bCs/>
                <w:sz w:val="16"/>
                <w:szCs w:val="16"/>
              </w:rPr>
              <w:t xml:space="preserve"> Удоратина О.В.,</w:t>
            </w:r>
          </w:p>
          <w:p w:rsidR="004935DD" w:rsidRDefault="004935DD" w:rsidP="004935DD">
            <w:pPr>
              <w:jc w:val="center"/>
              <w:rPr>
                <w:bCs/>
                <w:sz w:val="16"/>
                <w:szCs w:val="16"/>
              </w:rPr>
            </w:pPr>
            <w:r>
              <w:rPr>
                <w:bCs/>
                <w:sz w:val="16"/>
                <w:szCs w:val="16"/>
              </w:rPr>
              <w:t>асп. Шмакова А.М.,</w:t>
            </w:r>
          </w:p>
          <w:p w:rsidR="004935DD" w:rsidRDefault="004935DD" w:rsidP="004935DD">
            <w:pPr>
              <w:jc w:val="center"/>
              <w:rPr>
                <w:bCs/>
                <w:sz w:val="16"/>
                <w:szCs w:val="16"/>
              </w:rPr>
            </w:pPr>
            <w:r>
              <w:rPr>
                <w:bCs/>
                <w:sz w:val="16"/>
                <w:szCs w:val="16"/>
              </w:rPr>
              <w:t>м.н.с. Шуйский А.С.;</w:t>
            </w:r>
          </w:p>
          <w:p w:rsidR="004935DD" w:rsidRPr="00740A6D" w:rsidRDefault="004935DD" w:rsidP="004935DD">
            <w:pPr>
              <w:jc w:val="center"/>
              <w:rPr>
                <w:bCs/>
                <w:sz w:val="16"/>
                <w:szCs w:val="16"/>
              </w:rPr>
            </w:pPr>
            <w:r w:rsidRPr="008214D9">
              <w:rPr>
                <w:bCs/>
                <w:sz w:val="16"/>
                <w:szCs w:val="16"/>
              </w:rPr>
              <w:t>Варламов Д.А. (ИЭМ РАН, г. Черноголовка)</w:t>
            </w:r>
          </w:p>
        </w:tc>
        <w:tc>
          <w:tcPr>
            <w:tcW w:w="9356" w:type="dxa"/>
          </w:tcPr>
          <w:p w:rsidR="004935DD" w:rsidRPr="008214D9" w:rsidRDefault="004935DD" w:rsidP="004935DD">
            <w:pPr>
              <w:ind w:firstLine="318"/>
              <w:jc w:val="both"/>
              <w:rPr>
                <w:b/>
                <w:bCs/>
                <w:sz w:val="16"/>
                <w:szCs w:val="16"/>
              </w:rPr>
            </w:pPr>
            <w:r w:rsidRPr="008214D9">
              <w:rPr>
                <w:b/>
                <w:bCs/>
                <w:sz w:val="16"/>
                <w:szCs w:val="16"/>
              </w:rPr>
              <w:t>Установлено широкое развитие наложенной фосфатной минерализации в фенитизированных ультраосновных породах Новобобровского рудного поля (Средний Тиман).</w:t>
            </w:r>
          </w:p>
          <w:p w:rsidR="004935DD" w:rsidRPr="00333FD5" w:rsidRDefault="004935DD" w:rsidP="004935DD">
            <w:pPr>
              <w:ind w:firstLine="318"/>
              <w:jc w:val="both"/>
              <w:rPr>
                <w:bCs/>
                <w:sz w:val="16"/>
                <w:szCs w:val="16"/>
              </w:rPr>
            </w:pPr>
            <w:r w:rsidRPr="008214D9">
              <w:rPr>
                <w:bCs/>
                <w:sz w:val="16"/>
                <w:szCs w:val="16"/>
              </w:rPr>
              <w:t>Исследованные акцессорные минералы представлены обильным F,Cl-апатитом (до 5 об.%), хромшпинелидами (феррихромит, иногда в центре хромпикотит, а каймы отвечают субалюмоферрихромиту), пирротином, (гидро)оксидами железа (в основном гематитом), а также тонко рассеянной обильной рудной минерализацией – рутилом, высокониобиевым рутилом – до ильменорутила (содержания Nb2O5 до 16%, содeржания Nb2O5 в породе достигают 1160 г/т), ильменитом, колумбитом, монацитом, сложными фосфатами и алюмофосфатами свинца, марганца и бария. Фосфатная минерализация. Основная доля – апатит, который наблюдается в виде гипидиоморфных короткопризматических и раздробленных длиннопризматических кристаллов размером до 0.2 мм, нередко наблюдаются скопления. Содержание (мас.%) F от 1.25-1.77, содержание Cl 0.15-0.31. Прочие фосфаты – монацит (нескольких генераций с Th до 12% ThO2 и без), фосфаты тория. Установлено присутствие значительного количества сложных фосфатов и гидроалюмофосфатов свинца с высокими примесями марганца, бария и калия. Они представлены пластинчатыми выделениями и сферолитами до 20 мкм (комплексные агрегаты – до 120 мкм) и наиболее близки по составам драгманиту (drugmanite Pb2(Fe3+,Al)(PO4)(PO3OH)(OH)2), отличаясь наличием Mn, Ba, K. Возможно, это вновь открытые минеральные фазы.</w:t>
            </w:r>
          </w:p>
        </w:tc>
      </w:tr>
      <w:tr w:rsidR="004935DD" w:rsidRPr="00E53D06" w:rsidTr="00393344">
        <w:trPr>
          <w:trHeight w:val="23"/>
        </w:trPr>
        <w:tc>
          <w:tcPr>
            <w:tcW w:w="2943" w:type="dxa"/>
            <w:vMerge/>
          </w:tcPr>
          <w:p w:rsidR="004935DD" w:rsidRDefault="004935DD" w:rsidP="004935DD">
            <w:pPr>
              <w:jc w:val="both"/>
              <w:rPr>
                <w:b/>
                <w:sz w:val="16"/>
                <w:szCs w:val="16"/>
              </w:rPr>
            </w:pPr>
          </w:p>
        </w:tc>
        <w:tc>
          <w:tcPr>
            <w:tcW w:w="2268" w:type="dxa"/>
            <w:tcBorders>
              <w:bottom w:val="single" w:sz="4" w:space="0" w:color="auto"/>
            </w:tcBorders>
          </w:tcPr>
          <w:p w:rsidR="004935DD" w:rsidRPr="00740A6D" w:rsidRDefault="004935DD" w:rsidP="004935DD">
            <w:pPr>
              <w:jc w:val="center"/>
              <w:rPr>
                <w:bCs/>
                <w:sz w:val="16"/>
                <w:szCs w:val="16"/>
              </w:rPr>
            </w:pPr>
            <w:r w:rsidRPr="00D50C94">
              <w:rPr>
                <w:bCs/>
                <w:sz w:val="16"/>
                <w:szCs w:val="16"/>
              </w:rPr>
              <w:t>к.г.-м.н.</w:t>
            </w:r>
            <w:r>
              <w:rPr>
                <w:bCs/>
                <w:sz w:val="16"/>
                <w:szCs w:val="16"/>
              </w:rPr>
              <w:t xml:space="preserve"> Шумилов И.Х.</w:t>
            </w:r>
          </w:p>
        </w:tc>
        <w:tc>
          <w:tcPr>
            <w:tcW w:w="9356" w:type="dxa"/>
          </w:tcPr>
          <w:p w:rsidR="004935DD" w:rsidRPr="00D50C94" w:rsidRDefault="004935DD" w:rsidP="004935DD">
            <w:pPr>
              <w:ind w:firstLine="318"/>
              <w:jc w:val="both"/>
              <w:rPr>
                <w:bCs/>
                <w:sz w:val="16"/>
                <w:szCs w:val="16"/>
              </w:rPr>
            </w:pPr>
            <w:r w:rsidRPr="00D50C94">
              <w:rPr>
                <w:bCs/>
                <w:sz w:val="16"/>
                <w:szCs w:val="16"/>
              </w:rPr>
              <w:t xml:space="preserve">Установлено, что медная сульфидная минерализация известных рудопроявлений на р. Цильме приурочена не только к красноцветным отложениям устьярегской свиты среднего девона, но и к аналогичным породам устьярегской свиты верхнего девона. </w:t>
            </w:r>
          </w:p>
          <w:p w:rsidR="004935DD" w:rsidRPr="00333FD5" w:rsidRDefault="004935DD" w:rsidP="004935DD">
            <w:pPr>
              <w:ind w:firstLine="318"/>
              <w:jc w:val="both"/>
              <w:rPr>
                <w:bCs/>
                <w:sz w:val="16"/>
                <w:szCs w:val="16"/>
              </w:rPr>
            </w:pPr>
            <w:r w:rsidRPr="00D50C94">
              <w:rPr>
                <w:bCs/>
                <w:sz w:val="16"/>
                <w:szCs w:val="16"/>
              </w:rPr>
              <w:t>Поскольку обобщенные разрезы свит пестроцветной формации среднего и верхнего девона на Среднем Тимане имеют одинаковую принципиальную структуру, то медные рудопроявления могут быть приурочены к заключительным (регрессивным) этапам осадконакопления в каждой свите</w:t>
            </w:r>
            <w:r>
              <w:rPr>
                <w:bCs/>
                <w:sz w:val="16"/>
                <w:szCs w:val="16"/>
              </w:rPr>
              <w:t>.</w:t>
            </w:r>
          </w:p>
        </w:tc>
      </w:tr>
      <w:tr w:rsidR="004935DD" w:rsidRPr="00E53D06" w:rsidTr="00393344">
        <w:trPr>
          <w:trHeight w:val="22"/>
        </w:trPr>
        <w:tc>
          <w:tcPr>
            <w:tcW w:w="2943" w:type="dxa"/>
            <w:vMerge/>
          </w:tcPr>
          <w:p w:rsidR="004935DD" w:rsidRDefault="004935DD" w:rsidP="004935DD">
            <w:pPr>
              <w:jc w:val="both"/>
              <w:rPr>
                <w:b/>
                <w:sz w:val="16"/>
                <w:szCs w:val="16"/>
              </w:rPr>
            </w:pPr>
          </w:p>
        </w:tc>
        <w:tc>
          <w:tcPr>
            <w:tcW w:w="2268" w:type="dxa"/>
            <w:tcBorders>
              <w:bottom w:val="single" w:sz="4" w:space="0" w:color="auto"/>
            </w:tcBorders>
          </w:tcPr>
          <w:p w:rsidR="004935DD" w:rsidRDefault="004935DD" w:rsidP="004935DD">
            <w:pPr>
              <w:jc w:val="center"/>
              <w:rPr>
                <w:bCs/>
                <w:sz w:val="16"/>
                <w:szCs w:val="16"/>
              </w:rPr>
            </w:pPr>
            <w:r w:rsidRPr="00BD4C70">
              <w:rPr>
                <w:bCs/>
                <w:sz w:val="16"/>
                <w:szCs w:val="16"/>
              </w:rPr>
              <w:t>к.г.-м.н.</w:t>
            </w:r>
            <w:r>
              <w:rPr>
                <w:bCs/>
                <w:sz w:val="16"/>
                <w:szCs w:val="16"/>
              </w:rPr>
              <w:t xml:space="preserve"> Уляшева Н.С.,</w:t>
            </w:r>
          </w:p>
          <w:p w:rsidR="004935DD" w:rsidRPr="00740A6D" w:rsidRDefault="004935DD" w:rsidP="004935DD">
            <w:pPr>
              <w:jc w:val="center"/>
              <w:rPr>
                <w:bCs/>
                <w:sz w:val="16"/>
                <w:szCs w:val="16"/>
              </w:rPr>
            </w:pPr>
            <w:r w:rsidRPr="00BD4C70">
              <w:rPr>
                <w:bCs/>
                <w:sz w:val="16"/>
                <w:szCs w:val="16"/>
              </w:rPr>
              <w:t>м.н.с.</w:t>
            </w:r>
            <w:r>
              <w:rPr>
                <w:bCs/>
                <w:sz w:val="16"/>
                <w:szCs w:val="16"/>
              </w:rPr>
              <w:t xml:space="preserve"> Шуйский А.С.</w:t>
            </w:r>
          </w:p>
        </w:tc>
        <w:tc>
          <w:tcPr>
            <w:tcW w:w="9356" w:type="dxa"/>
          </w:tcPr>
          <w:p w:rsidR="004935DD" w:rsidRPr="00333FD5" w:rsidRDefault="004935DD" w:rsidP="004935DD">
            <w:pPr>
              <w:ind w:firstLine="318"/>
              <w:jc w:val="both"/>
              <w:rPr>
                <w:bCs/>
                <w:sz w:val="16"/>
                <w:szCs w:val="16"/>
              </w:rPr>
            </w:pPr>
            <w:r w:rsidRPr="00BD4C70">
              <w:rPr>
                <w:bCs/>
                <w:sz w:val="16"/>
                <w:szCs w:val="16"/>
              </w:rPr>
              <w:t>Изучены рудные минералы в метасоматически измененных амфиболитах харбейского метаморфического комплекса Полярного Урала в западной его части по руч. Скалистому (рис. 10). Рудные минералы представлены разными генерациями сульфидов, теллуридов, селенидов и самородных металлов, образование которых происходило в несколько стадий и связано с гипогенными гидротермальными и гипергенными процессами.  Установлена   высоко-   и   среднетемпературная   стадия   формирования</w:t>
            </w:r>
            <w:r>
              <w:rPr>
                <w:bCs/>
                <w:sz w:val="16"/>
                <w:szCs w:val="16"/>
              </w:rPr>
              <w:t xml:space="preserve"> </w:t>
            </w:r>
            <w:r w:rsidRPr="00BD4C70">
              <w:rPr>
                <w:bCs/>
                <w:sz w:val="16"/>
                <w:szCs w:val="16"/>
              </w:rPr>
              <w:t>сульфидов и ассоциирующихся с ними низкопробного золота и электрума, принадлежащих золото-сульфидно-кварцевой формации. Выявлены редкие минералы – клаусталит-галенит, мелонит, меринскиит, меринскиит-мелонит, акантит и гессит – продукты воздействия средне- и низкотемпературных гидротермальных растворов. Гипергенные изменения пород привели к кристаллизации в метасоматитах самородного серебра, акантита, гессита и т.д.</w:t>
            </w:r>
          </w:p>
        </w:tc>
      </w:tr>
      <w:tr w:rsidR="004935DD" w:rsidRPr="00E53D06" w:rsidTr="00393344">
        <w:trPr>
          <w:trHeight w:val="22"/>
        </w:trPr>
        <w:tc>
          <w:tcPr>
            <w:tcW w:w="2943" w:type="dxa"/>
            <w:vMerge/>
          </w:tcPr>
          <w:p w:rsidR="004935DD" w:rsidRDefault="004935DD" w:rsidP="004935DD">
            <w:pPr>
              <w:jc w:val="both"/>
              <w:rPr>
                <w:b/>
                <w:sz w:val="16"/>
                <w:szCs w:val="16"/>
              </w:rPr>
            </w:pPr>
          </w:p>
        </w:tc>
        <w:tc>
          <w:tcPr>
            <w:tcW w:w="2268" w:type="dxa"/>
            <w:tcBorders>
              <w:bottom w:val="single" w:sz="4" w:space="0" w:color="auto"/>
            </w:tcBorders>
          </w:tcPr>
          <w:p w:rsidR="004935DD" w:rsidRPr="00740A6D" w:rsidRDefault="004935DD" w:rsidP="004935DD">
            <w:pPr>
              <w:jc w:val="center"/>
              <w:rPr>
                <w:bCs/>
                <w:sz w:val="16"/>
                <w:szCs w:val="16"/>
              </w:rPr>
            </w:pPr>
            <w:r w:rsidRPr="00BD4C70">
              <w:rPr>
                <w:bCs/>
                <w:sz w:val="16"/>
                <w:szCs w:val="16"/>
              </w:rPr>
              <w:t>к.г.-м.н. Уляшева Н.С.</w:t>
            </w:r>
          </w:p>
        </w:tc>
        <w:tc>
          <w:tcPr>
            <w:tcW w:w="9356" w:type="dxa"/>
          </w:tcPr>
          <w:p w:rsidR="004935DD" w:rsidRPr="00333FD5" w:rsidRDefault="004935DD" w:rsidP="004935DD">
            <w:pPr>
              <w:ind w:firstLine="318"/>
              <w:jc w:val="both"/>
              <w:rPr>
                <w:bCs/>
                <w:sz w:val="16"/>
                <w:szCs w:val="16"/>
              </w:rPr>
            </w:pPr>
            <w:r w:rsidRPr="00BD4C70">
              <w:rPr>
                <w:bCs/>
                <w:sz w:val="16"/>
                <w:szCs w:val="16"/>
              </w:rPr>
              <w:t xml:space="preserve">Изучены петрографические и геохимические особенности метасоматитов западной части харбейского метаморфического комплекса Полярного Урала. Они представлены клиноцоизит-хлорит-мусковит-альбит-амфиболовыми сланцами, эпидотизированными и окварцованными амфиболитами и вызывают интерес в связи приуроченностью к ним минералов золота, </w:t>
            </w:r>
            <w:r w:rsidRPr="00BD4C70">
              <w:rPr>
                <w:bCs/>
                <w:sz w:val="16"/>
                <w:szCs w:val="16"/>
              </w:rPr>
              <w:lastRenderedPageBreak/>
              <w:t>серебра и палладия. Во всех рассматриваемых разновидностях метасоматитов по сравнению с неизмененными амфиболитами наблюдаются повышенные содержания крупноионных литофилов – калия, рубидия, бария и  высокозарядных элементов –  тантала, свинца, ниобия, легких РЗЭ и пониженные содержания тяжелых РЗЭ. Кроме того, для эпидотизированных пород характерно повышенное содержание  циркония и стронция, а для окварцованных сульфидизированных пород –  циркония, меди, цинка, молибдена, тория и урана</w:t>
            </w:r>
            <w:r>
              <w:rPr>
                <w:bCs/>
                <w:sz w:val="16"/>
                <w:szCs w:val="16"/>
              </w:rPr>
              <w:t>.</w:t>
            </w:r>
          </w:p>
        </w:tc>
      </w:tr>
      <w:tr w:rsidR="004935DD" w:rsidRPr="00E53D06" w:rsidTr="00745481">
        <w:trPr>
          <w:trHeight w:val="377"/>
        </w:trPr>
        <w:tc>
          <w:tcPr>
            <w:tcW w:w="2943" w:type="dxa"/>
            <w:vMerge/>
          </w:tcPr>
          <w:p w:rsidR="004935DD" w:rsidRDefault="004935DD" w:rsidP="004935DD">
            <w:pPr>
              <w:jc w:val="both"/>
              <w:rPr>
                <w:b/>
                <w:sz w:val="16"/>
                <w:szCs w:val="16"/>
              </w:rPr>
            </w:pPr>
          </w:p>
        </w:tc>
        <w:tc>
          <w:tcPr>
            <w:tcW w:w="2268" w:type="dxa"/>
          </w:tcPr>
          <w:p w:rsidR="004935DD" w:rsidRPr="00740A6D" w:rsidRDefault="004935DD" w:rsidP="004935DD">
            <w:pPr>
              <w:jc w:val="center"/>
              <w:rPr>
                <w:bCs/>
                <w:sz w:val="16"/>
                <w:szCs w:val="16"/>
              </w:rPr>
            </w:pPr>
            <w:r w:rsidRPr="00BD4C70">
              <w:rPr>
                <w:bCs/>
                <w:sz w:val="16"/>
                <w:szCs w:val="16"/>
              </w:rPr>
              <w:t>к.г.-м.н.</w:t>
            </w:r>
            <w:r>
              <w:rPr>
                <w:bCs/>
                <w:sz w:val="16"/>
                <w:szCs w:val="16"/>
              </w:rPr>
              <w:t xml:space="preserve"> Гракова О.В.</w:t>
            </w:r>
          </w:p>
        </w:tc>
        <w:tc>
          <w:tcPr>
            <w:tcW w:w="9356" w:type="dxa"/>
          </w:tcPr>
          <w:p w:rsidR="004935DD" w:rsidRPr="00333FD5" w:rsidRDefault="004935DD" w:rsidP="004935DD">
            <w:pPr>
              <w:ind w:firstLine="318"/>
              <w:jc w:val="both"/>
              <w:rPr>
                <w:bCs/>
                <w:sz w:val="16"/>
                <w:szCs w:val="16"/>
              </w:rPr>
            </w:pPr>
            <w:r w:rsidRPr="00BD4C70">
              <w:rPr>
                <w:bCs/>
                <w:sz w:val="16"/>
                <w:szCs w:val="16"/>
              </w:rPr>
              <w:t>С целью уточнения металлогенической специализации верхнедокембрийских отложений Приполярного Урала и условий их формирования изучена сульфидная минерализация в метатерригенных мусковит-хлорит-альбит-кварцевых сланцах пуйвинской (RF2?) и хобеинской (RF3) свит. В отложениях пуйвинской свиты установлены пирротин, халькопирит и галенит, в отложениях хобеинской свиты – пирит и галенит. В породах хобеинской свиты пирит представлен двумя генерациями, первый кубический без примесей, скорее всего, образовался при метаморфизме пород. Второй тип пирита, представленный рассеянными разрушенными зернами, вероятно, образовался в приповерхностных условиях</w:t>
            </w:r>
            <w:r>
              <w:rPr>
                <w:bCs/>
                <w:sz w:val="16"/>
                <w:szCs w:val="16"/>
              </w:rPr>
              <w:t>.</w:t>
            </w:r>
          </w:p>
        </w:tc>
      </w:tr>
      <w:tr w:rsidR="004935DD" w:rsidRPr="00E53D06" w:rsidTr="00684539">
        <w:trPr>
          <w:trHeight w:val="376"/>
        </w:trPr>
        <w:tc>
          <w:tcPr>
            <w:tcW w:w="2943" w:type="dxa"/>
            <w:vMerge/>
          </w:tcPr>
          <w:p w:rsidR="004935DD" w:rsidRDefault="004935DD" w:rsidP="004935DD">
            <w:pPr>
              <w:jc w:val="both"/>
              <w:rPr>
                <w:b/>
                <w:sz w:val="16"/>
                <w:szCs w:val="16"/>
              </w:rPr>
            </w:pPr>
          </w:p>
        </w:tc>
        <w:tc>
          <w:tcPr>
            <w:tcW w:w="2268" w:type="dxa"/>
          </w:tcPr>
          <w:p w:rsidR="004935DD" w:rsidRPr="00BD4C70" w:rsidRDefault="004935DD" w:rsidP="004935DD">
            <w:pPr>
              <w:jc w:val="center"/>
              <w:rPr>
                <w:bCs/>
                <w:sz w:val="16"/>
                <w:szCs w:val="16"/>
              </w:rPr>
            </w:pPr>
            <w:r w:rsidRPr="00745481">
              <w:rPr>
                <w:bCs/>
                <w:sz w:val="16"/>
                <w:szCs w:val="16"/>
              </w:rPr>
              <w:t>м.н.с.</w:t>
            </w:r>
            <w:r>
              <w:rPr>
                <w:bCs/>
                <w:sz w:val="16"/>
                <w:szCs w:val="16"/>
              </w:rPr>
              <w:t xml:space="preserve"> Игнатьев Г.В.</w:t>
            </w:r>
          </w:p>
        </w:tc>
        <w:tc>
          <w:tcPr>
            <w:tcW w:w="9356" w:type="dxa"/>
          </w:tcPr>
          <w:p w:rsidR="004935DD" w:rsidRPr="00745481" w:rsidRDefault="004935DD" w:rsidP="004935DD">
            <w:pPr>
              <w:ind w:firstLine="318"/>
              <w:jc w:val="both"/>
              <w:rPr>
                <w:b/>
                <w:bCs/>
                <w:sz w:val="16"/>
                <w:szCs w:val="16"/>
              </w:rPr>
            </w:pPr>
            <w:r w:rsidRPr="00745481">
              <w:rPr>
                <w:b/>
                <w:bCs/>
                <w:sz w:val="16"/>
                <w:szCs w:val="16"/>
              </w:rPr>
              <w:t xml:space="preserve">Установлено, что в сланценосных отложениях Чим-Лоптюгского месторождения накопление редкоземельных элементов идет в глинистом веществе. </w:t>
            </w:r>
          </w:p>
          <w:p w:rsidR="004935DD" w:rsidRPr="00BD4C70" w:rsidRDefault="004935DD" w:rsidP="004935DD">
            <w:pPr>
              <w:ind w:firstLine="318"/>
              <w:jc w:val="both"/>
              <w:rPr>
                <w:bCs/>
                <w:sz w:val="16"/>
                <w:szCs w:val="16"/>
              </w:rPr>
            </w:pPr>
            <w:r w:rsidRPr="00745481">
              <w:rPr>
                <w:bCs/>
                <w:sz w:val="16"/>
                <w:szCs w:val="16"/>
              </w:rPr>
              <w:t>Проанализированы данные количественного определения редкоземельных элементов в сланценосных отложений Чим-Лоптюгского месторождения Мезенского бассейна, средние результаты представлены в таблице ниже. В некоторых пробах, в основном у глинистых пород, выявлены вышекларковые и аномальные содержания по некоторым редкоземельных элементам. Содержания редкоземельных элементов в горючих сланцах и глинистых горючих сланцах примерно сопоставимы, но их концентрации ниже или равны кларковым значениям. Проведен их корреляционный анализ. Выявлены значимые корреляционные связи. Большинство редкоземельных элементов положительно коррелируют между собой, а также с Fe, Mn, Mg, P, S, Co, Ni и As. У всех редкоземельных элементов отмечается значимая отрицательная корреляция со Sr и ППП (потери при прокаливании), а с Mo, V и U наблюдается только у легких редкоземельных элементов.  В том числе выявлена значимая положительная корреляция всех редкоземельных элементов с оксидом фосфора, что может указывать на их накопление в фосфатах.</w:t>
            </w:r>
          </w:p>
        </w:tc>
      </w:tr>
      <w:tr w:rsidR="004935DD" w:rsidRPr="00E53D06" w:rsidTr="009E06D3">
        <w:trPr>
          <w:trHeight w:val="568"/>
        </w:trPr>
        <w:tc>
          <w:tcPr>
            <w:tcW w:w="2943" w:type="dxa"/>
            <w:vMerge w:val="restart"/>
          </w:tcPr>
          <w:p w:rsidR="004935DD" w:rsidRDefault="004935DD" w:rsidP="004935DD">
            <w:pPr>
              <w:jc w:val="both"/>
              <w:rPr>
                <w:b/>
              </w:rPr>
            </w:pPr>
            <w:r>
              <w:rPr>
                <w:b/>
                <w:sz w:val="16"/>
                <w:szCs w:val="16"/>
              </w:rPr>
              <w:t>131</w:t>
            </w:r>
            <w:r w:rsidRPr="00B41547">
              <w:rPr>
                <w:b/>
                <w:sz w:val="16"/>
                <w:szCs w:val="16"/>
              </w:rPr>
              <w:t>.</w:t>
            </w:r>
            <w:r>
              <w:rPr>
                <w:b/>
                <w:sz w:val="16"/>
                <w:szCs w:val="16"/>
              </w:rPr>
              <w:t xml:space="preserve"> </w:t>
            </w:r>
            <w:r w:rsidRPr="00B41547">
              <w:rPr>
                <w:b/>
                <w:sz w:val="16"/>
                <w:szCs w:val="16"/>
              </w:rPr>
              <w:t>Геология месторождений углеводородного сырья, фундаментальные проблемы геологии и геохимии нефти и газа, научные основы формирования сырьевой базы традиционных и нетрадиционных источников углеводородного сырья.</w:t>
            </w:r>
          </w:p>
        </w:tc>
        <w:tc>
          <w:tcPr>
            <w:tcW w:w="2268" w:type="dxa"/>
          </w:tcPr>
          <w:p w:rsidR="004935DD" w:rsidRDefault="004935DD" w:rsidP="004935DD">
            <w:pPr>
              <w:jc w:val="center"/>
              <w:rPr>
                <w:bCs/>
                <w:sz w:val="16"/>
                <w:szCs w:val="16"/>
              </w:rPr>
            </w:pPr>
            <w:r w:rsidRPr="00AB3953">
              <w:rPr>
                <w:bCs/>
                <w:sz w:val="16"/>
                <w:szCs w:val="16"/>
              </w:rPr>
              <w:t xml:space="preserve">м.н.с. Даньщикова И.И., </w:t>
            </w:r>
          </w:p>
          <w:p w:rsidR="004935DD" w:rsidRPr="008E2E6C" w:rsidRDefault="004935DD" w:rsidP="004935DD">
            <w:pPr>
              <w:jc w:val="center"/>
              <w:rPr>
                <w:bCs/>
                <w:sz w:val="16"/>
                <w:szCs w:val="16"/>
              </w:rPr>
            </w:pPr>
            <w:r w:rsidRPr="00AB3953">
              <w:rPr>
                <w:bCs/>
                <w:sz w:val="16"/>
                <w:szCs w:val="16"/>
              </w:rPr>
              <w:t>к.г.-м.н. Майдль Т.В.</w:t>
            </w:r>
          </w:p>
        </w:tc>
        <w:tc>
          <w:tcPr>
            <w:tcW w:w="9356" w:type="dxa"/>
          </w:tcPr>
          <w:p w:rsidR="004935DD" w:rsidRPr="008E2E6C" w:rsidRDefault="004935DD" w:rsidP="004935DD">
            <w:pPr>
              <w:ind w:firstLine="318"/>
              <w:jc w:val="both"/>
              <w:rPr>
                <w:bCs/>
                <w:sz w:val="16"/>
                <w:szCs w:val="16"/>
              </w:rPr>
            </w:pPr>
            <w:r w:rsidRPr="00AB3953">
              <w:rPr>
                <w:bCs/>
                <w:sz w:val="16"/>
                <w:szCs w:val="16"/>
              </w:rPr>
              <w:t>Охарактеризована морфология пустотного пространства в низкоемких силурийских карбонатных коллекторах северо-восточных районов Тимано-Печорской нефтегазоносной провинции. Показан ее сложный многокомпонентный характер, качество которого зависит не только от первичного внутреннего скелета, но и от эпигенетических процессов, которые приводят к усложнению форм пустот либо к их запечатыванию. Наилучшими фильтрационными свойствами в нижнем силуре обладают доломиты с теневой биогермной структурой, в верхнем силуре – известняки биокластовые. Основной объем пустотного пространства в первом типе связан с кавернами и трещинами, во втором – с матричной пористостью. Основными минералами, заполняющими поровый объем в силурийских коллекторах и ухудшающих их фильтрационно-емкостные свойства, являются ангидрит, гипс и кальцит.</w:t>
            </w:r>
          </w:p>
        </w:tc>
      </w:tr>
      <w:tr w:rsidR="004935DD" w:rsidRPr="00E53D06" w:rsidTr="00FD32B0">
        <w:trPr>
          <w:trHeight w:val="567"/>
        </w:trPr>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bCs/>
                <w:sz w:val="16"/>
                <w:szCs w:val="16"/>
              </w:rPr>
            </w:pPr>
            <w:r w:rsidRPr="00AB3953">
              <w:rPr>
                <w:bCs/>
                <w:sz w:val="16"/>
                <w:szCs w:val="16"/>
              </w:rPr>
              <w:t xml:space="preserve">к.г.-м.н. Валяева О.В., </w:t>
            </w:r>
          </w:p>
          <w:p w:rsidR="004935DD" w:rsidRDefault="004935DD" w:rsidP="004935DD">
            <w:pPr>
              <w:jc w:val="center"/>
              <w:rPr>
                <w:bCs/>
                <w:sz w:val="16"/>
                <w:szCs w:val="16"/>
              </w:rPr>
            </w:pPr>
            <w:r w:rsidRPr="00AB3953">
              <w:rPr>
                <w:bCs/>
                <w:sz w:val="16"/>
                <w:szCs w:val="16"/>
              </w:rPr>
              <w:t xml:space="preserve">к.г.-м.н. Рябинкина Н.Н., </w:t>
            </w:r>
          </w:p>
          <w:p w:rsidR="004935DD" w:rsidRPr="00FD32B0" w:rsidRDefault="004935DD" w:rsidP="004935DD">
            <w:pPr>
              <w:jc w:val="center"/>
              <w:rPr>
                <w:bCs/>
                <w:sz w:val="16"/>
                <w:szCs w:val="16"/>
              </w:rPr>
            </w:pPr>
            <w:r w:rsidRPr="00AB3953">
              <w:rPr>
                <w:bCs/>
                <w:sz w:val="16"/>
                <w:szCs w:val="16"/>
              </w:rPr>
              <w:t>д.г.-м.н. Бушнев Д.А.</w:t>
            </w:r>
          </w:p>
        </w:tc>
        <w:tc>
          <w:tcPr>
            <w:tcW w:w="9356" w:type="dxa"/>
          </w:tcPr>
          <w:p w:rsidR="004935DD" w:rsidRPr="00FD32B0" w:rsidRDefault="004935DD" w:rsidP="004935DD">
            <w:pPr>
              <w:ind w:firstLine="318"/>
              <w:jc w:val="both"/>
              <w:rPr>
                <w:bCs/>
                <w:sz w:val="16"/>
                <w:szCs w:val="16"/>
              </w:rPr>
            </w:pPr>
            <w:r w:rsidRPr="00AB3953">
              <w:rPr>
                <w:bCs/>
                <w:sz w:val="16"/>
                <w:szCs w:val="16"/>
              </w:rPr>
              <w:t>Установлено, что нефти ряда месторождений Варандей-Адзьвинской зоны представлены двумя генотипами. Так нефти из отложений лохковского яруса нижнего девона и турнейского яруса нижнего карбона относятся к единому генотипу – ордовикско-нижнедевонскому. Предполагается, что нефть мигрировала из отложений силура-нижнего девона в вышележащие коллекторы по зонам разуплотнения. Генотип нефтей из отложений нижней перми определить не представляется возможным вследствие ее биодергадации, однако по распределению полициклических углеводородов-биомаркеров удалось установить, что данные нефти имеют несколько другой состав исходного ОВ. Зрелость нефтей всех изученных нефтегазоносных комплексов, установленная по стерановым и гопановым коээфициентам, соответствует началу «нефтяного окна».</w:t>
            </w:r>
          </w:p>
        </w:tc>
      </w:tr>
      <w:tr w:rsidR="004935DD" w:rsidRPr="00E53D06" w:rsidTr="005C6BF6">
        <w:trPr>
          <w:trHeight w:val="1613"/>
        </w:trPr>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bCs/>
                <w:sz w:val="16"/>
                <w:szCs w:val="16"/>
              </w:rPr>
            </w:pPr>
            <w:r w:rsidRPr="00AB3953">
              <w:rPr>
                <w:bCs/>
                <w:sz w:val="16"/>
                <w:szCs w:val="16"/>
              </w:rPr>
              <w:t xml:space="preserve">д.г.-м.н. Бушнев Д.А., </w:t>
            </w:r>
          </w:p>
          <w:p w:rsidR="004935DD" w:rsidRPr="008E2E6C" w:rsidRDefault="004935DD" w:rsidP="004935DD">
            <w:pPr>
              <w:jc w:val="center"/>
              <w:rPr>
                <w:bCs/>
                <w:sz w:val="16"/>
                <w:szCs w:val="16"/>
              </w:rPr>
            </w:pPr>
            <w:r w:rsidRPr="00AB3953">
              <w:rPr>
                <w:bCs/>
                <w:sz w:val="16"/>
                <w:szCs w:val="16"/>
              </w:rPr>
              <w:t>д.г.-м.н. Бурдельная Н.С., к.г.-м.н. Валяева О.В.</w:t>
            </w:r>
          </w:p>
        </w:tc>
        <w:tc>
          <w:tcPr>
            <w:tcW w:w="9356" w:type="dxa"/>
          </w:tcPr>
          <w:p w:rsidR="002746C9" w:rsidRPr="002746C9" w:rsidRDefault="002746C9" w:rsidP="002746C9">
            <w:pPr>
              <w:ind w:firstLine="318"/>
              <w:jc w:val="both"/>
              <w:rPr>
                <w:b/>
                <w:bCs/>
                <w:sz w:val="16"/>
                <w:szCs w:val="16"/>
              </w:rPr>
            </w:pPr>
            <w:r w:rsidRPr="002746C9">
              <w:rPr>
                <w:b/>
                <w:bCs/>
                <w:sz w:val="16"/>
                <w:szCs w:val="16"/>
              </w:rPr>
              <w:t xml:space="preserve">Зафиксирован изотопный эффект по углероду, возникающий при циклизации и ароматизации н-алкильной цепи. Формирование дополнительного ароматического цикла при переходе от н-алкилбензола к 1-н-алкилнафталину повышает величину δ13C на 2.1-3.3 ‰ </w:t>
            </w:r>
          </w:p>
          <w:p w:rsidR="004935DD" w:rsidRPr="008E2E6C" w:rsidRDefault="002746C9" w:rsidP="002746C9">
            <w:pPr>
              <w:ind w:firstLine="318"/>
              <w:jc w:val="both"/>
              <w:rPr>
                <w:bCs/>
                <w:sz w:val="16"/>
                <w:szCs w:val="16"/>
              </w:rPr>
            </w:pPr>
            <w:r w:rsidRPr="002746C9">
              <w:rPr>
                <w:bCs/>
                <w:sz w:val="16"/>
                <w:szCs w:val="16"/>
              </w:rPr>
              <w:t xml:space="preserve">На представительном материале шести образцов нефти из разных залежей Тимано-Печорского бассейна, относящихся к трём геохимическим группам, измерены значения δ13C для содержащихся в них в повышенных концентрациях н-алкилбензола и 1-н-алкилнафталина состава С21, резко доминирующих над соседними гомологами. Несмотря на колебания значений изотопного состава углерода этих соединений в различных пробах нефти, разница величин δ13C н-алкилбензола и 1-н-алкилнафталина является величиной постоянной и составляет 2.1-3.3 ‰, что превосходит суммарную погрешность измерений изотопного состава углерода для двух соединений. Существующие в настоящее время гипотезы о происхождении этих соединений предполагают наличие единого источника н-алкилбензола и 1-н-алкилнафталина и формирование как минимум второго из циклов последнего за счёт циклизации и ароматизации н-алкильной, возможно полиеновой цепи, а значит и изотопная дифференциация углерода связана с процессом циклизации и ароматизации. Разница между изотопным составом углерода С21 н-алкилбензола и 1-н-алкилнафталина приближена к термодинамически обусловленной, рассчитанной по изотопным числам связей по Э.М. Галимову. Полученный </w:t>
            </w:r>
            <w:r w:rsidRPr="002746C9">
              <w:rPr>
                <w:bCs/>
                <w:sz w:val="16"/>
                <w:szCs w:val="16"/>
              </w:rPr>
              <w:lastRenderedPageBreak/>
              <w:t>результат имеет принципиальное значение для понимания сложного комплекса процессов, формирующих изотопный состав углерода горючих ископаемых, их фракций и отдельных соединений.</w:t>
            </w:r>
          </w:p>
        </w:tc>
      </w:tr>
      <w:tr w:rsidR="004935DD" w:rsidRPr="00E53D06" w:rsidTr="00015E95">
        <w:trPr>
          <w:trHeight w:val="1173"/>
        </w:trPr>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bCs/>
                <w:sz w:val="16"/>
                <w:szCs w:val="16"/>
              </w:rPr>
            </w:pPr>
            <w:r w:rsidRPr="003D2A50">
              <w:rPr>
                <w:bCs/>
                <w:sz w:val="16"/>
                <w:szCs w:val="16"/>
              </w:rPr>
              <w:t>к.г.-м.н.</w:t>
            </w:r>
            <w:r>
              <w:rPr>
                <w:bCs/>
                <w:sz w:val="16"/>
                <w:szCs w:val="16"/>
              </w:rPr>
              <w:t xml:space="preserve"> Шанина С.Н.,</w:t>
            </w:r>
          </w:p>
          <w:p w:rsidR="004935DD" w:rsidRDefault="004935DD" w:rsidP="004935DD">
            <w:pPr>
              <w:jc w:val="center"/>
              <w:rPr>
                <w:bCs/>
                <w:sz w:val="16"/>
                <w:szCs w:val="16"/>
              </w:rPr>
            </w:pPr>
            <w:r w:rsidRPr="00015E95">
              <w:rPr>
                <w:bCs/>
                <w:sz w:val="16"/>
                <w:szCs w:val="16"/>
              </w:rPr>
              <w:t>д.г.-м.н. Бурдельная Н.С., к.г.-м.н. Валяева О.В.</w:t>
            </w:r>
            <w:r>
              <w:rPr>
                <w:bCs/>
                <w:sz w:val="16"/>
                <w:szCs w:val="16"/>
              </w:rPr>
              <w:t xml:space="preserve">, </w:t>
            </w:r>
          </w:p>
          <w:p w:rsidR="004935DD" w:rsidRPr="00E64F51" w:rsidRDefault="004935DD" w:rsidP="004935DD">
            <w:pPr>
              <w:jc w:val="center"/>
              <w:rPr>
                <w:bCs/>
                <w:sz w:val="16"/>
                <w:szCs w:val="16"/>
              </w:rPr>
            </w:pPr>
            <w:r w:rsidRPr="00015E95">
              <w:rPr>
                <w:bCs/>
                <w:sz w:val="16"/>
                <w:szCs w:val="16"/>
              </w:rPr>
              <w:t>д.г.-м.н. Бушнев Д.А.</w:t>
            </w:r>
          </w:p>
        </w:tc>
        <w:tc>
          <w:tcPr>
            <w:tcW w:w="9356" w:type="dxa"/>
          </w:tcPr>
          <w:p w:rsidR="004935DD" w:rsidRPr="00B330D0" w:rsidRDefault="004935DD" w:rsidP="004935DD">
            <w:pPr>
              <w:ind w:firstLine="318"/>
              <w:jc w:val="both"/>
              <w:rPr>
                <w:bCs/>
                <w:sz w:val="16"/>
                <w:szCs w:val="16"/>
              </w:rPr>
            </w:pPr>
            <w:r w:rsidRPr="00015E95">
              <w:rPr>
                <w:bCs/>
                <w:sz w:val="16"/>
                <w:szCs w:val="16"/>
              </w:rPr>
              <w:t>Изучен состав и распределение алкилбензолов, алкилтолуолов и 2-метил-2-(4,8,12-триметилтридецил) хроманов в битумоидах алеврито-глинистых и соляных пород Верхнепечорского бассейна калийных солей. Установлены значительные изменения в распределении н-алкилтолуолов и н-алкилбензолов по разрезу соляной толщи, которые связаны со сменой доминирующих биологических продуцентов (галофильные археи, празинофиты, планктонные водоросли и т.д.) в ходе накопления солей. Формирование пласта подстилающей каменной соли шло при поступлении в эвапоритовый бассейн значительных количеств пресных вод, о чем свидетельствуют высокие концентрации 5,7,8-триметил-МТТХ.</w:t>
            </w:r>
          </w:p>
        </w:tc>
      </w:tr>
      <w:tr w:rsidR="004935DD" w:rsidRPr="00E53D06" w:rsidTr="005C6BF6">
        <w:tc>
          <w:tcPr>
            <w:tcW w:w="2943" w:type="dxa"/>
            <w:vMerge/>
          </w:tcPr>
          <w:p w:rsidR="004935DD" w:rsidRDefault="004935DD" w:rsidP="004935DD">
            <w:pPr>
              <w:jc w:val="both"/>
              <w:rPr>
                <w:b/>
                <w:sz w:val="16"/>
                <w:szCs w:val="16"/>
              </w:rPr>
            </w:pPr>
          </w:p>
        </w:tc>
        <w:tc>
          <w:tcPr>
            <w:tcW w:w="2268" w:type="dxa"/>
          </w:tcPr>
          <w:p w:rsidR="004935DD" w:rsidRPr="008E2E6C" w:rsidRDefault="004935DD" w:rsidP="004935DD">
            <w:pPr>
              <w:jc w:val="center"/>
              <w:rPr>
                <w:bCs/>
                <w:sz w:val="16"/>
                <w:szCs w:val="16"/>
              </w:rPr>
            </w:pPr>
            <w:r w:rsidRPr="000A3184">
              <w:rPr>
                <w:bCs/>
                <w:sz w:val="16"/>
                <w:szCs w:val="16"/>
              </w:rPr>
              <w:t>к.г.-м.н.</w:t>
            </w:r>
            <w:r>
              <w:rPr>
                <w:bCs/>
                <w:sz w:val="16"/>
                <w:szCs w:val="16"/>
              </w:rPr>
              <w:t xml:space="preserve"> Тимонина Н.Н.</w:t>
            </w:r>
          </w:p>
        </w:tc>
        <w:tc>
          <w:tcPr>
            <w:tcW w:w="9356" w:type="dxa"/>
          </w:tcPr>
          <w:p w:rsidR="004935DD" w:rsidRPr="00FA665A" w:rsidRDefault="004935DD" w:rsidP="004935DD">
            <w:pPr>
              <w:ind w:firstLine="318"/>
              <w:jc w:val="both"/>
              <w:rPr>
                <w:bCs/>
                <w:sz w:val="16"/>
                <w:szCs w:val="16"/>
              </w:rPr>
            </w:pPr>
            <w:r w:rsidRPr="000A3184">
              <w:rPr>
                <w:bCs/>
                <w:sz w:val="16"/>
                <w:szCs w:val="16"/>
              </w:rPr>
              <w:t>В результате комплексного изучения экранирующих свойств глинистых прослоев в продуктивной части разреза нижнего триаса на севере вала Сорокина установлено, что при оценке экранирующих свойств можно использовать такие показатели, как величина удельной поверхности. Минимальные значения наблюдаются в песчаниках, алевролиты имеют более высокие значения этого показателя, максимальными значениями отличаются глины и аргиллиты. В изученных образцах площадь удельной поверхности варьирует от 9 до 26,2 м2/г, объем пор изменяется от 0,011 см3 до 0,028 см3. Средние значения радиуса поровых каналов флюидоупора над базальным пластом – 21,2 Å, над вторым пластом – 19,7 Å, над третьим – 22 Å.</w:t>
            </w:r>
          </w:p>
        </w:tc>
      </w:tr>
      <w:tr w:rsidR="004935DD" w:rsidRPr="00E53D06" w:rsidTr="005C6BF6">
        <w:tc>
          <w:tcPr>
            <w:tcW w:w="2943" w:type="dxa"/>
            <w:vMerge/>
          </w:tcPr>
          <w:p w:rsidR="004935DD" w:rsidRDefault="004935DD" w:rsidP="004935DD">
            <w:pPr>
              <w:jc w:val="both"/>
              <w:rPr>
                <w:b/>
                <w:sz w:val="16"/>
                <w:szCs w:val="16"/>
              </w:rPr>
            </w:pPr>
          </w:p>
        </w:tc>
        <w:tc>
          <w:tcPr>
            <w:tcW w:w="2268" w:type="dxa"/>
          </w:tcPr>
          <w:p w:rsidR="004935DD" w:rsidRPr="00FA665A" w:rsidRDefault="004935DD" w:rsidP="004935DD">
            <w:pPr>
              <w:jc w:val="center"/>
              <w:rPr>
                <w:bCs/>
                <w:sz w:val="16"/>
                <w:szCs w:val="16"/>
              </w:rPr>
            </w:pPr>
            <w:r w:rsidRPr="000A3184">
              <w:rPr>
                <w:bCs/>
                <w:sz w:val="16"/>
                <w:szCs w:val="16"/>
              </w:rPr>
              <w:t>к.г.-м.н. Рябинкина Н.Н.</w:t>
            </w:r>
          </w:p>
        </w:tc>
        <w:tc>
          <w:tcPr>
            <w:tcW w:w="9356" w:type="dxa"/>
          </w:tcPr>
          <w:p w:rsidR="004935DD" w:rsidRPr="00FA665A" w:rsidRDefault="004935DD" w:rsidP="004935DD">
            <w:pPr>
              <w:ind w:firstLine="318"/>
              <w:jc w:val="both"/>
              <w:rPr>
                <w:bCs/>
                <w:sz w:val="16"/>
                <w:szCs w:val="16"/>
              </w:rPr>
            </w:pPr>
            <w:r w:rsidRPr="000A3184">
              <w:rPr>
                <w:bCs/>
                <w:sz w:val="16"/>
                <w:szCs w:val="16"/>
              </w:rPr>
              <w:t>Литологические и геохимические данные, а также модели прогрева по скважинам севера ТПП (север Колвинского мегавала, Варандей-Адзьвинской зоны и Косью-Роговской впадины) позволили сделать заключение, что терригенно-карбонатные породы нижнего карбона (С1t-v) этих зон уже реализовали свой нефтегенерационный потенциал. Залежи УВ могли сформироваться как в близлежащих ловушках одновозрастных породах, так и в более молодых вышележащих карбонатных и терригенных ловушках нижнепермского НГК (P1). Сульфатно-доломитовые породы серпуховского и кунгурского ярусов могли служить зональными покрышками. Отмечается, что нефти терригенного пермо-триасового комплекса являются битуминозными, гетерогенноизмененными.</w:t>
            </w:r>
          </w:p>
        </w:tc>
      </w:tr>
      <w:tr w:rsidR="004935DD" w:rsidRPr="00E53D06" w:rsidTr="005C6BF6">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bCs/>
                <w:sz w:val="16"/>
                <w:szCs w:val="16"/>
              </w:rPr>
            </w:pPr>
            <w:r w:rsidRPr="000A3184">
              <w:rPr>
                <w:bCs/>
                <w:sz w:val="16"/>
                <w:szCs w:val="16"/>
              </w:rPr>
              <w:t>к.г.-м.н.</w:t>
            </w:r>
            <w:r>
              <w:rPr>
                <w:bCs/>
                <w:sz w:val="16"/>
                <w:szCs w:val="16"/>
              </w:rPr>
              <w:t xml:space="preserve"> Котик О.С.,</w:t>
            </w:r>
          </w:p>
          <w:p w:rsidR="004935DD" w:rsidRDefault="004935DD" w:rsidP="004935DD">
            <w:pPr>
              <w:jc w:val="center"/>
              <w:rPr>
                <w:bCs/>
                <w:sz w:val="16"/>
                <w:szCs w:val="16"/>
              </w:rPr>
            </w:pPr>
            <w:r w:rsidRPr="000A3184">
              <w:rPr>
                <w:bCs/>
                <w:sz w:val="16"/>
                <w:szCs w:val="16"/>
              </w:rPr>
              <w:t>к.г.-м.н.</w:t>
            </w:r>
            <w:r>
              <w:rPr>
                <w:bCs/>
                <w:sz w:val="16"/>
                <w:szCs w:val="16"/>
              </w:rPr>
              <w:t xml:space="preserve"> Салдин В.А.,</w:t>
            </w:r>
          </w:p>
          <w:p w:rsidR="004935DD" w:rsidRPr="008E2E6C" w:rsidRDefault="004935DD" w:rsidP="004935DD">
            <w:pPr>
              <w:jc w:val="center"/>
              <w:rPr>
                <w:bCs/>
                <w:sz w:val="16"/>
                <w:szCs w:val="16"/>
              </w:rPr>
            </w:pPr>
            <w:r w:rsidRPr="000A3184">
              <w:rPr>
                <w:bCs/>
                <w:sz w:val="16"/>
                <w:szCs w:val="16"/>
              </w:rPr>
              <w:t>к.г.-м.н.</w:t>
            </w:r>
            <w:r>
              <w:rPr>
                <w:bCs/>
                <w:sz w:val="16"/>
                <w:szCs w:val="16"/>
              </w:rPr>
              <w:t xml:space="preserve"> Валяева О.В.</w:t>
            </w:r>
          </w:p>
        </w:tc>
        <w:tc>
          <w:tcPr>
            <w:tcW w:w="9356" w:type="dxa"/>
          </w:tcPr>
          <w:p w:rsidR="004935DD" w:rsidRPr="00FA665A" w:rsidRDefault="004935DD" w:rsidP="004935DD">
            <w:pPr>
              <w:tabs>
                <w:tab w:val="left" w:pos="34"/>
              </w:tabs>
              <w:ind w:firstLine="318"/>
              <w:jc w:val="both"/>
              <w:rPr>
                <w:bCs/>
                <w:sz w:val="16"/>
                <w:szCs w:val="16"/>
              </w:rPr>
            </w:pPr>
            <w:r w:rsidRPr="000A3184">
              <w:rPr>
                <w:bCs/>
                <w:sz w:val="16"/>
                <w:szCs w:val="16"/>
              </w:rPr>
              <w:t>Изучен литологический состав и определены свойства нефтегазоматеринских пород волжских отложений Ижемского сланценосного района (р. Айюва). Разрез волжских отложений сложен из чередования пяти основных литотипов пород: горючие сланцы, глинистые горючие сланцы, черно-серые глины (керогеновые), серые глины, глинистые известняки. Максимальные содержания до 30 % характерны для горючих сланцев и черно-серых глин. В составе верхнеюрской сланценосной толщи на р. Айюва отмечаются циклиты, обусловленные постепенным переходом от горючих сланцев к серым глинам, через глинистые горючие сланцы и темно-серые глины.</w:t>
            </w:r>
            <w:r>
              <w:rPr>
                <w:bCs/>
                <w:sz w:val="16"/>
                <w:szCs w:val="16"/>
              </w:rPr>
              <w:t xml:space="preserve"> </w:t>
            </w:r>
            <w:r w:rsidRPr="000A3184">
              <w:rPr>
                <w:bCs/>
                <w:sz w:val="16"/>
                <w:szCs w:val="16"/>
              </w:rPr>
              <w:t>Результаты геохимических и углепетрографических исследований свидетельствуют, что в волжских отложениях содержится незрелое (градация катагенеза ПК) органическое вещество смешанного сапропелево-гумусового состава (II, II-III типов). Высокие значения HI (590-600 мг УВ/г Сорг) свидетельствуют, что ОВ обладает высоким начальным углеводородным потенциалом. Геохимические данные свидетельствуют о присутствии сходных биологических «меток» в битумоидах глин и горючих сланцев, что указывает на общность источника исходного вещества и условий накопления.</w:t>
            </w:r>
            <w:r>
              <w:rPr>
                <w:bCs/>
                <w:sz w:val="16"/>
                <w:szCs w:val="16"/>
              </w:rPr>
              <w:t xml:space="preserve"> </w:t>
            </w:r>
            <w:r w:rsidRPr="000A3184">
              <w:rPr>
                <w:bCs/>
                <w:sz w:val="16"/>
                <w:szCs w:val="16"/>
              </w:rPr>
              <w:t xml:space="preserve"> Формирование богатых ОВ пород происходило в относительно мелководных морских обстановках с преимущественно спокойными гидродинамическими условиями.</w:t>
            </w:r>
          </w:p>
        </w:tc>
      </w:tr>
      <w:tr w:rsidR="004935DD" w:rsidRPr="00E53D06" w:rsidTr="005C6BF6">
        <w:tc>
          <w:tcPr>
            <w:tcW w:w="2943" w:type="dxa"/>
            <w:vMerge/>
          </w:tcPr>
          <w:p w:rsidR="004935DD" w:rsidRDefault="004935DD" w:rsidP="004935DD">
            <w:pPr>
              <w:jc w:val="both"/>
              <w:rPr>
                <w:b/>
                <w:sz w:val="16"/>
                <w:szCs w:val="16"/>
              </w:rPr>
            </w:pPr>
          </w:p>
        </w:tc>
        <w:tc>
          <w:tcPr>
            <w:tcW w:w="2268" w:type="dxa"/>
          </w:tcPr>
          <w:p w:rsidR="004935DD" w:rsidRPr="008E2E6C" w:rsidRDefault="004935DD" w:rsidP="004935DD">
            <w:pPr>
              <w:jc w:val="center"/>
              <w:rPr>
                <w:bCs/>
                <w:sz w:val="16"/>
                <w:szCs w:val="16"/>
              </w:rPr>
            </w:pPr>
            <w:r w:rsidRPr="000A3184">
              <w:rPr>
                <w:bCs/>
                <w:sz w:val="16"/>
                <w:szCs w:val="16"/>
              </w:rPr>
              <w:t>к.г.-м.н. Котик О.С.</w:t>
            </w:r>
          </w:p>
        </w:tc>
        <w:tc>
          <w:tcPr>
            <w:tcW w:w="9356" w:type="dxa"/>
          </w:tcPr>
          <w:p w:rsidR="004935DD" w:rsidRPr="00FA665A" w:rsidRDefault="004935DD" w:rsidP="004935DD">
            <w:pPr>
              <w:ind w:firstLine="318"/>
              <w:jc w:val="both"/>
              <w:rPr>
                <w:bCs/>
                <w:sz w:val="16"/>
                <w:szCs w:val="16"/>
              </w:rPr>
            </w:pPr>
            <w:r w:rsidRPr="000A3184">
              <w:rPr>
                <w:bCs/>
                <w:sz w:val="16"/>
                <w:szCs w:val="16"/>
              </w:rPr>
              <w:t>Проведена оценка распространения нефтегазоматеринских пород артинских отложений севера Предуральского краевого прогиба. По распределению средней гамма-активности в артинском (P1ar) комплексе наибольшая мощность НГМП, как наиболее перспективных для накопления ОВ и генерации УВ, приурочена к южной части Косью-Роговской впадины.</w:t>
            </w:r>
          </w:p>
        </w:tc>
      </w:tr>
      <w:tr w:rsidR="004935DD" w:rsidRPr="00E53D06" w:rsidTr="005C6BF6">
        <w:trPr>
          <w:trHeight w:val="34"/>
        </w:trPr>
        <w:tc>
          <w:tcPr>
            <w:tcW w:w="2943" w:type="dxa"/>
            <w:vMerge/>
          </w:tcPr>
          <w:p w:rsidR="004935DD" w:rsidRDefault="004935DD" w:rsidP="004935DD">
            <w:pPr>
              <w:jc w:val="both"/>
              <w:rPr>
                <w:b/>
                <w:sz w:val="16"/>
                <w:szCs w:val="16"/>
              </w:rPr>
            </w:pPr>
          </w:p>
        </w:tc>
        <w:tc>
          <w:tcPr>
            <w:tcW w:w="2268" w:type="dxa"/>
          </w:tcPr>
          <w:p w:rsidR="004935DD" w:rsidRPr="008E2E6C" w:rsidRDefault="004935DD" w:rsidP="004935DD">
            <w:pPr>
              <w:jc w:val="center"/>
              <w:rPr>
                <w:bCs/>
                <w:sz w:val="16"/>
                <w:szCs w:val="16"/>
              </w:rPr>
            </w:pPr>
            <w:r w:rsidRPr="000A3184">
              <w:rPr>
                <w:bCs/>
                <w:sz w:val="16"/>
                <w:szCs w:val="16"/>
              </w:rPr>
              <w:t>к.г.-м.н.</w:t>
            </w:r>
            <w:r>
              <w:rPr>
                <w:bCs/>
                <w:sz w:val="16"/>
                <w:szCs w:val="16"/>
              </w:rPr>
              <w:t xml:space="preserve"> Тимонина Н.Н.</w:t>
            </w:r>
          </w:p>
        </w:tc>
        <w:tc>
          <w:tcPr>
            <w:tcW w:w="9356" w:type="dxa"/>
          </w:tcPr>
          <w:p w:rsidR="004935DD" w:rsidRPr="00FA665A" w:rsidRDefault="004935DD" w:rsidP="004935DD">
            <w:pPr>
              <w:ind w:firstLine="318"/>
              <w:jc w:val="both"/>
              <w:rPr>
                <w:bCs/>
                <w:sz w:val="16"/>
                <w:szCs w:val="16"/>
              </w:rPr>
            </w:pPr>
            <w:r w:rsidRPr="000A3184">
              <w:rPr>
                <w:bCs/>
                <w:sz w:val="16"/>
                <w:szCs w:val="16"/>
              </w:rPr>
              <w:t>В результате проведенных исследований установлено, что содержание тяжелой фракции в триасовых граувакках варьирует от 0,1 до 0,6%. В ее составе широко представлены такие минералы как эпидот, магнетит, хромшпинелиды, ильменит, лейкоксен, рутил, титанит, гранат и т.д. Специфической особенностью триасовых отложений является высокое содержание минералов группы эпидота, в целом, отмечается уменьшение их количества снизу вверх по разрезу. Источником могли служить метаморфические породы, выведенные на поверхность в результате активизации тектонических движений.</w:t>
            </w:r>
            <w:r>
              <w:rPr>
                <w:bCs/>
                <w:sz w:val="16"/>
                <w:szCs w:val="16"/>
              </w:rPr>
              <w:t xml:space="preserve"> </w:t>
            </w:r>
            <w:r w:rsidRPr="000A3184">
              <w:rPr>
                <w:bCs/>
                <w:sz w:val="16"/>
                <w:szCs w:val="16"/>
              </w:rPr>
              <w:t>Установлено, что в песчаниках преобладает альмандиновый гранат, при этом на долю гроссуляровой составляющей приходится от 10 до 28%, пиропа - от 7 до 21%, спессартина – от 3 до 21%. Источником гранатов, скорее всего, были породы эпидот-амфиболитовой фации метаморфизма.</w:t>
            </w:r>
            <w:r>
              <w:rPr>
                <w:bCs/>
                <w:sz w:val="16"/>
                <w:szCs w:val="16"/>
              </w:rPr>
              <w:t xml:space="preserve"> </w:t>
            </w:r>
            <w:r w:rsidRPr="000A3184">
              <w:rPr>
                <w:bCs/>
                <w:sz w:val="16"/>
                <w:szCs w:val="16"/>
              </w:rPr>
              <w:t xml:space="preserve">Как </w:t>
            </w:r>
            <w:r w:rsidRPr="000A3184">
              <w:rPr>
                <w:bCs/>
                <w:sz w:val="16"/>
                <w:szCs w:val="16"/>
              </w:rPr>
              <w:lastRenderedPageBreak/>
              <w:t>показывают проведенные исследования, обогащение песчаников теми или иными минеральными зернами обусловлено не только составом размываемых пород, но и гидродинамикой потока, а также способом переноса обломочного материала. По мере увеличения динамической сортировки осадков росло содержание железо-титанового шлиха, а также отношение «полевые шпаты/слюды» - за счет отмывки из песков легких слюд. Это явление может служить в качестве минералого-геохимического критерия при фациальной диагностике древних толщ.</w:t>
            </w:r>
          </w:p>
        </w:tc>
      </w:tr>
      <w:tr w:rsidR="004935DD" w:rsidRPr="00E53D06" w:rsidTr="005C6BF6">
        <w:trPr>
          <w:trHeight w:val="31"/>
        </w:trPr>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bCs/>
                <w:sz w:val="16"/>
                <w:szCs w:val="16"/>
              </w:rPr>
            </w:pPr>
            <w:r w:rsidRPr="000A3184">
              <w:rPr>
                <w:bCs/>
                <w:sz w:val="16"/>
                <w:szCs w:val="16"/>
              </w:rPr>
              <w:t>к.г.-м.н. Рябинкина Н.Н.</w:t>
            </w:r>
            <w:r>
              <w:rPr>
                <w:bCs/>
                <w:sz w:val="16"/>
                <w:szCs w:val="16"/>
              </w:rPr>
              <w:t>,</w:t>
            </w:r>
          </w:p>
          <w:p w:rsidR="004935DD" w:rsidRDefault="004935DD" w:rsidP="004935DD">
            <w:pPr>
              <w:jc w:val="center"/>
              <w:rPr>
                <w:bCs/>
                <w:sz w:val="16"/>
                <w:szCs w:val="16"/>
              </w:rPr>
            </w:pPr>
            <w:r w:rsidRPr="000A3184">
              <w:rPr>
                <w:bCs/>
                <w:sz w:val="16"/>
                <w:szCs w:val="16"/>
              </w:rPr>
              <w:t>к.г.-м.н.</w:t>
            </w:r>
            <w:r>
              <w:rPr>
                <w:bCs/>
                <w:sz w:val="16"/>
                <w:szCs w:val="16"/>
              </w:rPr>
              <w:t xml:space="preserve"> Рябинкин С.В.,</w:t>
            </w:r>
          </w:p>
          <w:p w:rsidR="004935DD" w:rsidRPr="008E2E6C" w:rsidRDefault="004935DD" w:rsidP="004935DD">
            <w:pPr>
              <w:jc w:val="center"/>
              <w:rPr>
                <w:bCs/>
                <w:sz w:val="16"/>
                <w:szCs w:val="16"/>
              </w:rPr>
            </w:pPr>
            <w:r>
              <w:rPr>
                <w:bCs/>
                <w:sz w:val="16"/>
                <w:szCs w:val="16"/>
              </w:rPr>
              <w:t>Мочалова И.Л.</w:t>
            </w:r>
          </w:p>
        </w:tc>
        <w:tc>
          <w:tcPr>
            <w:tcW w:w="9356" w:type="dxa"/>
          </w:tcPr>
          <w:p w:rsidR="004935DD" w:rsidRPr="00FA665A" w:rsidRDefault="004935DD" w:rsidP="004935DD">
            <w:pPr>
              <w:ind w:firstLine="318"/>
              <w:jc w:val="both"/>
              <w:rPr>
                <w:bCs/>
                <w:sz w:val="16"/>
                <w:szCs w:val="16"/>
              </w:rPr>
            </w:pPr>
            <w:r w:rsidRPr="000A3184">
              <w:rPr>
                <w:bCs/>
                <w:sz w:val="16"/>
                <w:szCs w:val="16"/>
              </w:rPr>
              <w:t>По распределению средней гамма-активности в нижнепермском (P1a+s) комплексе отложений ВАЗ зона накопления глинистых отложений, как наиболее перспективных для накопления ОВ и генерации УВ, связана с тыловой зоной формирования рифовых тел, при этом кунгурские сульфатно-доломитовые породы могли служить зональной покрышкой для небольших залежей</w:t>
            </w:r>
            <w:r>
              <w:rPr>
                <w:bCs/>
                <w:sz w:val="16"/>
                <w:szCs w:val="16"/>
              </w:rPr>
              <w:t>.</w:t>
            </w:r>
          </w:p>
        </w:tc>
      </w:tr>
      <w:tr w:rsidR="004935DD" w:rsidRPr="00E53D06" w:rsidTr="005C6BF6">
        <w:trPr>
          <w:trHeight w:val="300"/>
        </w:trPr>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bCs/>
                <w:sz w:val="16"/>
                <w:szCs w:val="16"/>
              </w:rPr>
            </w:pPr>
            <w:r w:rsidRPr="000A3184">
              <w:rPr>
                <w:bCs/>
                <w:sz w:val="16"/>
                <w:szCs w:val="16"/>
              </w:rPr>
              <w:t>к.г.-м.н. Рябинкина Н.Н.,</w:t>
            </w:r>
          </w:p>
          <w:p w:rsidR="004935DD" w:rsidRPr="008E2E6C" w:rsidRDefault="004935DD" w:rsidP="004935DD">
            <w:pPr>
              <w:jc w:val="center"/>
              <w:rPr>
                <w:bCs/>
                <w:sz w:val="16"/>
                <w:szCs w:val="16"/>
              </w:rPr>
            </w:pPr>
            <w:r w:rsidRPr="000A3184">
              <w:rPr>
                <w:bCs/>
                <w:sz w:val="16"/>
                <w:szCs w:val="16"/>
              </w:rPr>
              <w:t>к.г.-м.н. Валяева О.В.</w:t>
            </w:r>
          </w:p>
        </w:tc>
        <w:tc>
          <w:tcPr>
            <w:tcW w:w="9356" w:type="dxa"/>
          </w:tcPr>
          <w:p w:rsidR="004935DD" w:rsidRPr="00B45191" w:rsidRDefault="004935DD" w:rsidP="004935DD">
            <w:pPr>
              <w:ind w:firstLine="318"/>
              <w:jc w:val="both"/>
              <w:rPr>
                <w:bCs/>
                <w:sz w:val="16"/>
                <w:szCs w:val="16"/>
              </w:rPr>
            </w:pPr>
            <w:r w:rsidRPr="000A3184">
              <w:rPr>
                <w:bCs/>
                <w:sz w:val="16"/>
                <w:szCs w:val="16"/>
              </w:rPr>
              <w:t>Установлено, что распределение н-алканов в насыщенной фракции нефти из ассель-сакмарской рифогенной залежи ВАЗ одномодальное, с преобладанием в диапазоне н-С12–н-С18 (содержание н-алканов состава С12-С18 достигает 52%) (рис. 2). На долю н-алканов состава С19-С24 приходится 24%. Относительная концентрация высокомолекулярных н-алканов состава С25-С34 незначительна (около 6%). Отношение н-С17 к н-С27 составляет 6,2. Коэффициент нечетности КнчС17, рассчитанный по формуле КнчС17=2*н-С17/(С16+С18), составляет 1,09. Преобладание нечетных гомологов в низкомолекулярной области (КнчС17&gt;1) указывает на заметный вклад фитопланктона в состав исходной органической биомассы. Среди изо-алканов идентифицированы i-C15, i-C16, i-C18, Pr и Ph. В наибольшей концентрации присутствует фитан. В целом содержание изо-алканов достигает 18%. Отношение пристана к фитану (Pr/Ph) близко к единице (0,89), что может указывать на то, что накопление исходного ОВ протекало, вероятнее всего, в восстановительной обстановке. Таким образом, источником нефти является исходное органическое вещество «морского» типа, накопление которого протекало в восстановительных условиях.</w:t>
            </w:r>
          </w:p>
        </w:tc>
      </w:tr>
      <w:tr w:rsidR="004935DD" w:rsidRPr="00E53D06" w:rsidTr="005C6BF6">
        <w:trPr>
          <w:trHeight w:val="515"/>
        </w:trPr>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bCs/>
                <w:sz w:val="16"/>
                <w:szCs w:val="16"/>
              </w:rPr>
            </w:pPr>
            <w:r w:rsidRPr="002F47CC">
              <w:rPr>
                <w:bCs/>
                <w:sz w:val="16"/>
                <w:szCs w:val="16"/>
              </w:rPr>
              <w:t>к.г.-м.н. Рябинкин С.В.</w:t>
            </w:r>
          </w:p>
        </w:tc>
        <w:tc>
          <w:tcPr>
            <w:tcW w:w="9356" w:type="dxa"/>
          </w:tcPr>
          <w:p w:rsidR="004935DD" w:rsidRPr="00A30C09" w:rsidRDefault="004935DD" w:rsidP="004935DD">
            <w:pPr>
              <w:tabs>
                <w:tab w:val="center" w:pos="3261"/>
              </w:tabs>
              <w:ind w:firstLine="318"/>
              <w:jc w:val="both"/>
              <w:rPr>
                <w:sz w:val="16"/>
                <w:szCs w:val="16"/>
              </w:rPr>
            </w:pPr>
            <w:r w:rsidRPr="002F47CC">
              <w:rPr>
                <w:sz w:val="16"/>
                <w:szCs w:val="16"/>
              </w:rPr>
              <w:t>Установлено, что для более точного подсчета генерированных флюидов при катагенезе органического вещества углей (ОВУ) наиболее преимущественен среднегеометрический вариант решения системы балансовых уравнений, т.к. его точность не зависит от количества заданных промежуточных стадий метаморфизма органического вещества. При расчетах убыли ОВУ максимум коэффициента Лейфмана–Вассоевича на графостатистических диаграммах отражает смену преимущественно углекислотного ряда образования УВ на метановый (область инверсии), что очень важно для подсчетов объема газогенерации из нефтегазоматеринских пород (НГМП) комплексов.</w:t>
            </w:r>
          </w:p>
        </w:tc>
      </w:tr>
      <w:tr w:rsidR="004935DD" w:rsidRPr="00E53D06" w:rsidTr="00BD1B55">
        <w:trPr>
          <w:trHeight w:val="321"/>
        </w:trPr>
        <w:tc>
          <w:tcPr>
            <w:tcW w:w="2943" w:type="dxa"/>
            <w:vMerge/>
          </w:tcPr>
          <w:p w:rsidR="004935DD" w:rsidRDefault="004935DD" w:rsidP="004935DD">
            <w:pPr>
              <w:jc w:val="both"/>
              <w:rPr>
                <w:b/>
                <w:sz w:val="16"/>
                <w:szCs w:val="16"/>
              </w:rPr>
            </w:pPr>
          </w:p>
        </w:tc>
        <w:tc>
          <w:tcPr>
            <w:tcW w:w="2268" w:type="dxa"/>
          </w:tcPr>
          <w:p w:rsidR="004935DD" w:rsidRPr="003428DD" w:rsidRDefault="004935DD" w:rsidP="004935DD">
            <w:pPr>
              <w:jc w:val="center"/>
              <w:rPr>
                <w:bCs/>
                <w:sz w:val="16"/>
                <w:szCs w:val="16"/>
              </w:rPr>
            </w:pPr>
            <w:r w:rsidRPr="002F47CC">
              <w:rPr>
                <w:bCs/>
                <w:sz w:val="16"/>
                <w:szCs w:val="16"/>
              </w:rPr>
              <w:t>к.г.-м.н.</w:t>
            </w:r>
            <w:r>
              <w:rPr>
                <w:bCs/>
                <w:sz w:val="16"/>
                <w:szCs w:val="16"/>
              </w:rPr>
              <w:t xml:space="preserve"> Вахнин М.Г.</w:t>
            </w:r>
          </w:p>
        </w:tc>
        <w:tc>
          <w:tcPr>
            <w:tcW w:w="9356" w:type="dxa"/>
          </w:tcPr>
          <w:p w:rsidR="004935DD" w:rsidRPr="003428DD" w:rsidRDefault="004935DD" w:rsidP="004935DD">
            <w:pPr>
              <w:ind w:firstLine="318"/>
              <w:jc w:val="both"/>
              <w:rPr>
                <w:sz w:val="16"/>
                <w:szCs w:val="16"/>
              </w:rPr>
            </w:pPr>
            <w:r w:rsidRPr="002F47CC">
              <w:rPr>
                <w:sz w:val="16"/>
                <w:szCs w:val="16"/>
              </w:rPr>
              <w:t>Проведен раздельный прогноз перспектив нефтегазоносности севера Предуральского краевого прогиба. Были установлены наиболее перспективные зоны в среднефранско-турнейском и верхневизейско-нижнепермском комплексах. С наибольшим начальным прогнозным газовым и нефтяным потенциалом и их максимальными плотностями по газу и нефти обладают Вуктыльско-Мартьюрская зона Верхнепечорской впадины – 130 тыс.у.т/ км2 и 40 тыс.у.т/км2 и Интино-Лемвинская зона Косью-Роговской впадины.</w:t>
            </w:r>
          </w:p>
        </w:tc>
      </w:tr>
      <w:tr w:rsidR="004935DD" w:rsidRPr="00E53D06" w:rsidTr="00213D2B">
        <w:trPr>
          <w:trHeight w:val="189"/>
        </w:trPr>
        <w:tc>
          <w:tcPr>
            <w:tcW w:w="2943" w:type="dxa"/>
            <w:vMerge/>
          </w:tcPr>
          <w:p w:rsidR="004935DD" w:rsidRDefault="004935DD" w:rsidP="004935DD">
            <w:pPr>
              <w:jc w:val="both"/>
              <w:rPr>
                <w:b/>
                <w:sz w:val="16"/>
                <w:szCs w:val="16"/>
              </w:rPr>
            </w:pPr>
          </w:p>
        </w:tc>
        <w:tc>
          <w:tcPr>
            <w:tcW w:w="2268" w:type="dxa"/>
          </w:tcPr>
          <w:p w:rsidR="004935DD" w:rsidRPr="00BD1B55" w:rsidRDefault="004935DD" w:rsidP="004935DD">
            <w:pPr>
              <w:jc w:val="center"/>
              <w:rPr>
                <w:sz w:val="16"/>
                <w:szCs w:val="16"/>
              </w:rPr>
            </w:pPr>
            <w:r w:rsidRPr="002F47CC">
              <w:rPr>
                <w:sz w:val="16"/>
                <w:szCs w:val="16"/>
              </w:rPr>
              <w:t>к.г.-м.н.</w:t>
            </w:r>
            <w:r>
              <w:rPr>
                <w:sz w:val="16"/>
                <w:szCs w:val="16"/>
              </w:rPr>
              <w:t xml:space="preserve"> Лыюров С.В.</w:t>
            </w:r>
          </w:p>
        </w:tc>
        <w:tc>
          <w:tcPr>
            <w:tcW w:w="9356" w:type="dxa"/>
          </w:tcPr>
          <w:p w:rsidR="004935DD" w:rsidRPr="00BD1B55" w:rsidRDefault="004935DD" w:rsidP="004935DD">
            <w:pPr>
              <w:ind w:firstLine="318"/>
              <w:jc w:val="both"/>
              <w:rPr>
                <w:sz w:val="16"/>
                <w:szCs w:val="16"/>
              </w:rPr>
            </w:pPr>
            <w:r w:rsidRPr="002F47CC">
              <w:rPr>
                <w:sz w:val="16"/>
                <w:szCs w:val="16"/>
              </w:rPr>
              <w:t>Проведена корреляция пластов горючих сланцев европейского Севера. Установлено, что их формирование по территории смещалось от центральной части бассейна к периферии в период трансгрессии (сероцветная толща) и, наоборот, от периферии к центру в период регрессии (темноцветная толща). Разная насыщенность пластами горючих сланцев разреза вызвана в основном различиями в уклоне морского дна (крутой склон — большая плотность, меньшая площадь распространения и менее резкая дифференциация по качеству).</w:t>
            </w:r>
          </w:p>
        </w:tc>
      </w:tr>
      <w:tr w:rsidR="004935DD" w:rsidRPr="00E53D06" w:rsidTr="005C6BF6">
        <w:trPr>
          <w:trHeight w:val="189"/>
        </w:trPr>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sz w:val="16"/>
                <w:szCs w:val="16"/>
              </w:rPr>
            </w:pPr>
            <w:r>
              <w:rPr>
                <w:sz w:val="16"/>
                <w:szCs w:val="16"/>
              </w:rPr>
              <w:t>м.н.с. Вевель Я.А.,</w:t>
            </w:r>
          </w:p>
          <w:p w:rsidR="004935DD" w:rsidRPr="00B45191" w:rsidRDefault="004935DD" w:rsidP="004935DD">
            <w:pPr>
              <w:jc w:val="center"/>
              <w:rPr>
                <w:sz w:val="16"/>
                <w:szCs w:val="16"/>
              </w:rPr>
            </w:pPr>
            <w:r w:rsidRPr="00EE421B">
              <w:rPr>
                <w:sz w:val="16"/>
                <w:szCs w:val="16"/>
              </w:rPr>
              <w:t>к.г.-м.н.</w:t>
            </w:r>
            <w:r>
              <w:rPr>
                <w:sz w:val="16"/>
                <w:szCs w:val="16"/>
              </w:rPr>
              <w:t xml:space="preserve"> Журавлев А.В.</w:t>
            </w:r>
          </w:p>
        </w:tc>
        <w:tc>
          <w:tcPr>
            <w:tcW w:w="9356" w:type="dxa"/>
          </w:tcPr>
          <w:p w:rsidR="004935DD" w:rsidRPr="00B45191" w:rsidRDefault="004935DD" w:rsidP="004935DD">
            <w:pPr>
              <w:ind w:firstLine="318"/>
              <w:jc w:val="both"/>
              <w:rPr>
                <w:sz w:val="16"/>
                <w:szCs w:val="16"/>
              </w:rPr>
            </w:pPr>
            <w:r w:rsidRPr="00EE421B">
              <w:rPr>
                <w:sz w:val="16"/>
                <w:szCs w:val="16"/>
              </w:rPr>
              <w:t>В результате анализа материалов по разрезам западного и восточного бортов Коротаихинской впадины установлено, что ее заложение произошло в среднем-позднем фране с образованием Пайхойской изолированной карбонатной платформы. Заполнение впадины завершилось в конце раннего визе. В позднем визе-позднем карбоне существовали условия карбонатной платформы (рампы). Карбонатные отложения среднего палеозоя обладают низкими ФЕС (открытая пористость от 0 % до 6%) и высокой степенью термального преобразования.</w:t>
            </w:r>
            <w:r>
              <w:rPr>
                <w:sz w:val="16"/>
                <w:szCs w:val="16"/>
              </w:rPr>
              <w:t xml:space="preserve"> </w:t>
            </w:r>
            <w:r>
              <w:t xml:space="preserve"> </w:t>
            </w:r>
            <w:r w:rsidRPr="00EE421B">
              <w:rPr>
                <w:sz w:val="16"/>
                <w:szCs w:val="16"/>
              </w:rPr>
              <w:t>На основе ревизии фораминифер из девонско-каменноугольных разрезов России и Казахстана установлено, что нельзя предложить маркер для проведения границы девона и карбона, а границу визейского и серпуховского ярусов нижнего карбона маркирует первое появление вида Janishewskina delicate</w:t>
            </w:r>
            <w:r>
              <w:rPr>
                <w:sz w:val="16"/>
                <w:szCs w:val="16"/>
              </w:rPr>
              <w:t xml:space="preserve">. </w:t>
            </w:r>
          </w:p>
        </w:tc>
      </w:tr>
      <w:tr w:rsidR="004935DD" w:rsidRPr="00E53D06" w:rsidTr="001C7DC9">
        <w:trPr>
          <w:trHeight w:val="29"/>
        </w:trPr>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sz w:val="16"/>
                <w:szCs w:val="16"/>
              </w:rPr>
            </w:pPr>
            <w:r w:rsidRPr="00EE421B">
              <w:rPr>
                <w:sz w:val="16"/>
                <w:szCs w:val="16"/>
              </w:rPr>
              <w:t xml:space="preserve">к.г.-м.н. </w:t>
            </w:r>
            <w:r>
              <w:rPr>
                <w:sz w:val="16"/>
                <w:szCs w:val="16"/>
              </w:rPr>
              <w:t>Котик И.С.,</w:t>
            </w:r>
          </w:p>
          <w:p w:rsidR="004935DD" w:rsidRDefault="004935DD" w:rsidP="004935DD">
            <w:pPr>
              <w:jc w:val="center"/>
            </w:pPr>
            <w:r w:rsidRPr="00EE421B">
              <w:rPr>
                <w:sz w:val="16"/>
                <w:szCs w:val="16"/>
              </w:rPr>
              <w:t xml:space="preserve">к.г.-м.н. Майдль Т.В., </w:t>
            </w:r>
            <w:r>
              <w:t xml:space="preserve"> </w:t>
            </w:r>
          </w:p>
          <w:p w:rsidR="004935DD" w:rsidRDefault="004935DD" w:rsidP="004935DD">
            <w:pPr>
              <w:jc w:val="center"/>
              <w:rPr>
                <w:sz w:val="16"/>
                <w:szCs w:val="16"/>
              </w:rPr>
            </w:pPr>
            <w:r w:rsidRPr="00EE421B">
              <w:rPr>
                <w:sz w:val="16"/>
                <w:szCs w:val="16"/>
              </w:rPr>
              <w:t xml:space="preserve">к.г.-м.н. Котик О.С., </w:t>
            </w:r>
          </w:p>
          <w:p w:rsidR="004935DD" w:rsidRPr="00B45191" w:rsidRDefault="004935DD" w:rsidP="004935DD">
            <w:pPr>
              <w:jc w:val="center"/>
              <w:rPr>
                <w:sz w:val="16"/>
                <w:szCs w:val="16"/>
              </w:rPr>
            </w:pPr>
            <w:r w:rsidRPr="00EE421B">
              <w:rPr>
                <w:sz w:val="16"/>
                <w:szCs w:val="16"/>
              </w:rPr>
              <w:t>Пронин</w:t>
            </w:r>
            <w:r>
              <w:rPr>
                <w:sz w:val="16"/>
                <w:szCs w:val="16"/>
              </w:rPr>
              <w:t>а</w:t>
            </w:r>
            <w:r w:rsidRPr="00EE421B">
              <w:rPr>
                <w:sz w:val="16"/>
                <w:szCs w:val="16"/>
              </w:rPr>
              <w:t xml:space="preserve"> Н.В. (МГУ)</w:t>
            </w:r>
          </w:p>
        </w:tc>
        <w:tc>
          <w:tcPr>
            <w:tcW w:w="9356" w:type="dxa"/>
          </w:tcPr>
          <w:p w:rsidR="004935DD" w:rsidRPr="00B45191" w:rsidRDefault="004935DD" w:rsidP="004935DD">
            <w:pPr>
              <w:ind w:firstLine="318"/>
              <w:jc w:val="both"/>
              <w:rPr>
                <w:sz w:val="16"/>
                <w:szCs w:val="16"/>
              </w:rPr>
            </w:pPr>
            <w:r w:rsidRPr="00EE421B">
              <w:rPr>
                <w:sz w:val="16"/>
                <w:szCs w:val="16"/>
              </w:rPr>
              <w:t>Изучен литологический состав и определены свойства нефтегазоматеринских пород силурийских отложений поднятия Чернова, разрез р.Падимейтывис, северо-восток Тимано-Печорской провинции. По вещественному составу и текстурно-структурным признакам в исследуемом разрезе было выделено 4 пачки (глинисто-известковая, известковая, глинисто-доломитово-известковая и известковая). Охарактеризованы основные литотипы пород, слагающих эти пачки.</w:t>
            </w:r>
            <w:r>
              <w:rPr>
                <w:sz w:val="16"/>
                <w:szCs w:val="16"/>
              </w:rPr>
              <w:t xml:space="preserve"> </w:t>
            </w:r>
            <w:r>
              <w:t xml:space="preserve"> </w:t>
            </w:r>
            <w:r w:rsidRPr="00EE421B">
              <w:rPr>
                <w:sz w:val="16"/>
                <w:szCs w:val="16"/>
              </w:rPr>
              <w:t>Установлено, что обогащенные органическим веществом отложения (потенциальные нефтематеринские породы), слагающие преимущественно 1 и 4 пачки, формировались в сублиторальных условиях в периоды максимального стояния уровня моря и в изолированных (лагунных) условиях. Изучение углеводородного состава битумоидов и люминесцентно-битуминологические исследования установили наличие процессов эмиграции и перераспределения углеводородов из нефтематеринских глинисто-карбонатных отложений в более проницаемые карбонатные коллекторы.</w:t>
            </w:r>
          </w:p>
        </w:tc>
      </w:tr>
      <w:tr w:rsidR="004935DD" w:rsidRPr="00E53D06" w:rsidTr="005C6BF6">
        <w:trPr>
          <w:trHeight w:val="27"/>
        </w:trPr>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sz w:val="16"/>
                <w:szCs w:val="16"/>
              </w:rPr>
            </w:pPr>
            <w:r w:rsidRPr="00EE421B">
              <w:rPr>
                <w:sz w:val="16"/>
                <w:szCs w:val="16"/>
              </w:rPr>
              <w:t>к.г.-м.н. Котик И.С.</w:t>
            </w:r>
            <w:r>
              <w:rPr>
                <w:sz w:val="16"/>
                <w:szCs w:val="16"/>
              </w:rPr>
              <w:t>,</w:t>
            </w:r>
          </w:p>
          <w:p w:rsidR="004935DD" w:rsidRPr="00B45191" w:rsidRDefault="004935DD" w:rsidP="004935DD">
            <w:pPr>
              <w:jc w:val="center"/>
              <w:rPr>
                <w:sz w:val="16"/>
                <w:szCs w:val="16"/>
              </w:rPr>
            </w:pPr>
            <w:r w:rsidRPr="00EE421B">
              <w:rPr>
                <w:sz w:val="16"/>
                <w:szCs w:val="16"/>
              </w:rPr>
              <w:t>Галушкин Ю.И.</w:t>
            </w:r>
            <w:r>
              <w:rPr>
                <w:sz w:val="16"/>
                <w:szCs w:val="16"/>
              </w:rPr>
              <w:t xml:space="preserve"> (</w:t>
            </w:r>
            <w:r w:rsidRPr="00EE421B">
              <w:rPr>
                <w:sz w:val="16"/>
                <w:szCs w:val="16"/>
              </w:rPr>
              <w:t>МГУ)</w:t>
            </w:r>
          </w:p>
        </w:tc>
        <w:tc>
          <w:tcPr>
            <w:tcW w:w="9356" w:type="dxa"/>
          </w:tcPr>
          <w:p w:rsidR="004935DD" w:rsidRPr="00B45191" w:rsidRDefault="004935DD" w:rsidP="004935DD">
            <w:pPr>
              <w:ind w:firstLine="318"/>
              <w:jc w:val="both"/>
              <w:rPr>
                <w:sz w:val="16"/>
                <w:szCs w:val="16"/>
              </w:rPr>
            </w:pPr>
            <w:r w:rsidRPr="00EE421B">
              <w:rPr>
                <w:sz w:val="16"/>
                <w:szCs w:val="16"/>
              </w:rPr>
              <w:t>Проведена реконструкция термической истории осадочного бассейна внешней зоны Коротаихинской впадины по данным скважины 1-Коротаихинская с применением системы моделирования ГАЛО. Анализ вариаций тектонического погружения фундамента предполагает три этапа растяжения литосферы: в раннем ордовике, живетско-раннепермское и кунгурско-позднетриасовое время. Амплитуда растяжения литосферы (β фактор) составила β = 1,04–1,07. Тепловая активизация литосферы приходится на юрско-кайнозойское время и сопровождается значительной</w:t>
            </w:r>
            <w:r>
              <w:rPr>
                <w:sz w:val="16"/>
                <w:szCs w:val="16"/>
              </w:rPr>
              <w:t xml:space="preserve"> эрозией накопленных отложений. </w:t>
            </w:r>
            <w:r w:rsidRPr="00EE421B">
              <w:rPr>
                <w:sz w:val="16"/>
                <w:szCs w:val="16"/>
              </w:rPr>
              <w:t>Проведено моделирование истории реализации углеводородного потенциала основных нефтегазоматеринских отложений. Предполагается, что фазовый состав потенциальных залежей углеводородов в исследуемой части Коротаихинской впадины будет либо преимущественно газовый, либо газовый и газонефтяной в каменноугольном и пермско-триасовом комплексах при наличии вертикальной миграции нефтяных углеводородов из верхнесилурийско-девонских отложений.</w:t>
            </w:r>
          </w:p>
        </w:tc>
      </w:tr>
      <w:tr w:rsidR="004935DD" w:rsidRPr="00E53D06" w:rsidTr="005C6BF6">
        <w:trPr>
          <w:trHeight w:val="27"/>
        </w:trPr>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sz w:val="16"/>
                <w:szCs w:val="16"/>
              </w:rPr>
            </w:pPr>
            <w:r>
              <w:rPr>
                <w:sz w:val="16"/>
                <w:szCs w:val="16"/>
              </w:rPr>
              <w:t xml:space="preserve">асп. </w:t>
            </w:r>
            <w:r w:rsidRPr="00EE421B">
              <w:rPr>
                <w:sz w:val="16"/>
                <w:szCs w:val="16"/>
              </w:rPr>
              <w:t>Нечаев М.С.</w:t>
            </w:r>
            <w:r>
              <w:rPr>
                <w:sz w:val="16"/>
                <w:szCs w:val="16"/>
              </w:rPr>
              <w:t>,</w:t>
            </w:r>
          </w:p>
          <w:p w:rsidR="004935DD" w:rsidRPr="00B45191" w:rsidRDefault="004935DD" w:rsidP="004935DD">
            <w:pPr>
              <w:jc w:val="center"/>
              <w:rPr>
                <w:sz w:val="16"/>
                <w:szCs w:val="16"/>
              </w:rPr>
            </w:pPr>
            <w:r w:rsidRPr="00EE421B">
              <w:rPr>
                <w:sz w:val="16"/>
                <w:szCs w:val="16"/>
              </w:rPr>
              <w:t>к.г.-м.н. Майдль Т.В.</w:t>
            </w:r>
          </w:p>
        </w:tc>
        <w:tc>
          <w:tcPr>
            <w:tcW w:w="9356" w:type="dxa"/>
          </w:tcPr>
          <w:p w:rsidR="004935DD" w:rsidRPr="00B45191" w:rsidRDefault="004935DD" w:rsidP="004935DD">
            <w:pPr>
              <w:ind w:firstLine="318"/>
              <w:jc w:val="both"/>
              <w:rPr>
                <w:sz w:val="16"/>
                <w:szCs w:val="16"/>
              </w:rPr>
            </w:pPr>
            <w:r w:rsidRPr="00EE421B">
              <w:rPr>
                <w:sz w:val="16"/>
                <w:szCs w:val="16"/>
              </w:rPr>
              <w:t>В ходе проведенных литологических исследований нижнедевонских отложений севера Тимано-Печорской провинции (вал Гамбурцева и гряда Чернышева), было установлено, что они обладают высокой неоднородностью, связанной с разнообразием фациальных обстановок, влиянием вторичных изменений. В результате комплексного изучения данных пород на ручье Дэршор был составлен литолого-стратиграфический разрез и дана примерная их литолого – фациальная характеристика.</w:t>
            </w:r>
          </w:p>
        </w:tc>
      </w:tr>
      <w:tr w:rsidR="004935DD" w:rsidRPr="00E53D06" w:rsidTr="005C6BF6">
        <w:trPr>
          <w:trHeight w:val="27"/>
        </w:trPr>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bCs/>
                <w:sz w:val="16"/>
                <w:szCs w:val="16"/>
              </w:rPr>
            </w:pPr>
            <w:r w:rsidRPr="00AB3953">
              <w:rPr>
                <w:bCs/>
                <w:sz w:val="16"/>
                <w:szCs w:val="16"/>
              </w:rPr>
              <w:t xml:space="preserve">м.н.с. Даньщикова И.И., </w:t>
            </w:r>
          </w:p>
          <w:p w:rsidR="004935DD" w:rsidRDefault="004935DD" w:rsidP="004935DD">
            <w:pPr>
              <w:jc w:val="center"/>
              <w:rPr>
                <w:bCs/>
                <w:sz w:val="16"/>
                <w:szCs w:val="16"/>
              </w:rPr>
            </w:pPr>
            <w:r w:rsidRPr="00AB3953">
              <w:rPr>
                <w:bCs/>
                <w:sz w:val="16"/>
                <w:szCs w:val="16"/>
              </w:rPr>
              <w:t>к.г.-м.н. Майдль Т.В.</w:t>
            </w:r>
            <w:r>
              <w:rPr>
                <w:bCs/>
                <w:sz w:val="16"/>
                <w:szCs w:val="16"/>
              </w:rPr>
              <w:t>,</w:t>
            </w:r>
          </w:p>
          <w:p w:rsidR="004935DD" w:rsidRPr="008E2E6C" w:rsidRDefault="004935DD" w:rsidP="004935DD">
            <w:pPr>
              <w:jc w:val="center"/>
              <w:rPr>
                <w:bCs/>
                <w:sz w:val="16"/>
                <w:szCs w:val="16"/>
              </w:rPr>
            </w:pPr>
            <w:r w:rsidRPr="00EE421B">
              <w:rPr>
                <w:bCs/>
                <w:sz w:val="16"/>
                <w:szCs w:val="16"/>
              </w:rPr>
              <w:t>к.г.-м.н. Журавлев А.В.</w:t>
            </w:r>
          </w:p>
        </w:tc>
        <w:tc>
          <w:tcPr>
            <w:tcW w:w="9356" w:type="dxa"/>
          </w:tcPr>
          <w:p w:rsidR="004935DD" w:rsidRPr="00B45191" w:rsidRDefault="004935DD" w:rsidP="004935DD">
            <w:pPr>
              <w:ind w:firstLine="318"/>
              <w:jc w:val="both"/>
              <w:rPr>
                <w:sz w:val="16"/>
                <w:szCs w:val="16"/>
              </w:rPr>
            </w:pPr>
            <w:r w:rsidRPr="00EE421B">
              <w:rPr>
                <w:sz w:val="16"/>
                <w:szCs w:val="16"/>
              </w:rPr>
              <w:t>Наилучшими фильтрационными свойствами в нижнем силуре обладают доломиты с теневой биогермной структурой, в верхнем силуре – известняки биокластовые. В первом литотипе пустотное пространство представлено межкристаллическими порами и пустотами выщелачивания различной формы и генезиса. Преобладают поры размером от 13 до 114 мкм (рис. 9). Второй литотип представлен межзерновыми пустотами, возникшие в результате грануляции/микритизации органических остатков, а также порами перекристаллизации микрозернистого материала матрикса. Диаметр пор колеблется от ˂ 20 до &gt;500 мкм (рис. 10). Пористость образцов колеблется от 3,2 до 6,8%. Различные сочетания видов пустот формируют сложную взаимосвязанную сеть между с собой секущими трещинами.</w:t>
            </w:r>
          </w:p>
        </w:tc>
      </w:tr>
      <w:tr w:rsidR="004935DD" w:rsidRPr="00E53D06" w:rsidTr="002B743E">
        <w:trPr>
          <w:trHeight w:val="63"/>
        </w:trPr>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sz w:val="16"/>
                <w:szCs w:val="16"/>
              </w:rPr>
            </w:pPr>
            <w:r w:rsidRPr="00873639">
              <w:rPr>
                <w:sz w:val="16"/>
                <w:szCs w:val="16"/>
              </w:rPr>
              <w:t>д.г.-м.н. Бурдельная</w:t>
            </w:r>
            <w:r>
              <w:t xml:space="preserve"> </w:t>
            </w:r>
            <w:r w:rsidRPr="00873639">
              <w:rPr>
                <w:sz w:val="16"/>
                <w:szCs w:val="16"/>
              </w:rPr>
              <w:t>Н.С., д.г.-м.н. Бушнев</w:t>
            </w:r>
            <w:r>
              <w:t xml:space="preserve"> </w:t>
            </w:r>
            <w:r w:rsidRPr="00873639">
              <w:rPr>
                <w:sz w:val="16"/>
                <w:szCs w:val="16"/>
              </w:rPr>
              <w:t xml:space="preserve">Д.А., </w:t>
            </w:r>
          </w:p>
          <w:p w:rsidR="004935DD" w:rsidRDefault="004935DD" w:rsidP="004935DD">
            <w:pPr>
              <w:jc w:val="center"/>
              <w:rPr>
                <w:sz w:val="16"/>
                <w:szCs w:val="16"/>
              </w:rPr>
            </w:pPr>
            <w:r w:rsidRPr="00873639">
              <w:rPr>
                <w:sz w:val="16"/>
                <w:szCs w:val="16"/>
              </w:rPr>
              <w:t>д.г.-м.н. Голубев</w:t>
            </w:r>
            <w:r>
              <w:t xml:space="preserve"> </w:t>
            </w:r>
            <w:r w:rsidRPr="00873639">
              <w:rPr>
                <w:sz w:val="16"/>
                <w:szCs w:val="16"/>
              </w:rPr>
              <w:t xml:space="preserve">Е.А., </w:t>
            </w:r>
          </w:p>
          <w:p w:rsidR="004935DD" w:rsidRPr="00B45191" w:rsidRDefault="004935DD" w:rsidP="004935DD">
            <w:pPr>
              <w:jc w:val="center"/>
              <w:rPr>
                <w:sz w:val="16"/>
                <w:szCs w:val="16"/>
              </w:rPr>
            </w:pPr>
            <w:r>
              <w:rPr>
                <w:sz w:val="16"/>
                <w:szCs w:val="16"/>
              </w:rPr>
              <w:t xml:space="preserve">м.н.с. </w:t>
            </w:r>
            <w:r w:rsidRPr="00873639">
              <w:rPr>
                <w:sz w:val="16"/>
                <w:szCs w:val="16"/>
              </w:rPr>
              <w:t>Деревесникова</w:t>
            </w:r>
            <w:r>
              <w:t xml:space="preserve"> </w:t>
            </w:r>
            <w:r w:rsidRPr="00873639">
              <w:rPr>
                <w:sz w:val="16"/>
                <w:szCs w:val="16"/>
              </w:rPr>
              <w:t xml:space="preserve">А. А., </w:t>
            </w:r>
            <w:r>
              <w:rPr>
                <w:sz w:val="16"/>
                <w:szCs w:val="16"/>
              </w:rPr>
              <w:t xml:space="preserve">инж. </w:t>
            </w:r>
            <w:r w:rsidRPr="00873639">
              <w:rPr>
                <w:sz w:val="16"/>
                <w:szCs w:val="16"/>
              </w:rPr>
              <w:t>Радаев</w:t>
            </w:r>
            <w:r>
              <w:t xml:space="preserve"> </w:t>
            </w:r>
            <w:r w:rsidRPr="00873639">
              <w:rPr>
                <w:sz w:val="16"/>
                <w:szCs w:val="16"/>
              </w:rPr>
              <w:t>В. А.</w:t>
            </w:r>
          </w:p>
        </w:tc>
        <w:tc>
          <w:tcPr>
            <w:tcW w:w="9356" w:type="dxa"/>
          </w:tcPr>
          <w:p w:rsidR="004935DD" w:rsidRPr="00B45191" w:rsidRDefault="004935DD" w:rsidP="004935DD">
            <w:pPr>
              <w:ind w:firstLine="318"/>
              <w:jc w:val="both"/>
              <w:rPr>
                <w:sz w:val="16"/>
                <w:szCs w:val="16"/>
              </w:rPr>
            </w:pPr>
            <w:r w:rsidRPr="00873639">
              <w:rPr>
                <w:sz w:val="16"/>
                <w:szCs w:val="16"/>
              </w:rPr>
              <w:t>Исследован углеводородный состав продуктов термолиза асфальтенов биодеградированных нефтей Лабаганского, Усинского месторождений и небиодеградированной нефти Салюкинского месторождения Тимано-Печорского осадочного бассейна. Термолиз проводился последовательно при 300 и 350оС. При 300оС происходит преимущественно десорбция насыщенных и ароматических компонентов из пор асфальтенов. Для исходных биодеградированных нефтей, так же как и для нефти, не подвергшейся биохимическому окислению, ряд геохимических параметров, рассчитанных по ациклическим углеводородам и полициклическим биомаркерам, оказался близок к параметрам, полученным для продуктов термолиза асфальтенов, прогретых при 350оС. Значения метилфенантренового индекса близки для продуктов термолиза асфальтенов и для исходных нефтей. Анализ надмолекулярной структуры асфальтенов исследуемых нефтей показал общую закономерность её изменения после прогрева при 350оС, связанную с резким уменьшением размеров частиц и разрыхлением упаковки частиц за счет появления выраженной пористости</w:t>
            </w:r>
            <w:r>
              <w:rPr>
                <w:sz w:val="16"/>
                <w:szCs w:val="16"/>
              </w:rPr>
              <w:t>.</w:t>
            </w:r>
          </w:p>
        </w:tc>
      </w:tr>
      <w:tr w:rsidR="004935DD" w:rsidRPr="00E53D06" w:rsidTr="00873639">
        <w:trPr>
          <w:trHeight w:val="56"/>
        </w:trPr>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sz w:val="16"/>
                <w:szCs w:val="16"/>
              </w:rPr>
            </w:pPr>
            <w:r w:rsidRPr="00873639">
              <w:rPr>
                <w:sz w:val="16"/>
                <w:szCs w:val="16"/>
              </w:rPr>
              <w:t>к.г.-м.н.</w:t>
            </w:r>
            <w:r>
              <w:rPr>
                <w:sz w:val="16"/>
                <w:szCs w:val="16"/>
              </w:rPr>
              <w:t xml:space="preserve"> Валяева О.В.,</w:t>
            </w:r>
          </w:p>
          <w:p w:rsidR="004935DD" w:rsidRPr="00B45191" w:rsidRDefault="004935DD" w:rsidP="004935DD">
            <w:pPr>
              <w:jc w:val="center"/>
              <w:rPr>
                <w:sz w:val="16"/>
                <w:szCs w:val="16"/>
              </w:rPr>
            </w:pPr>
            <w:r w:rsidRPr="00873639">
              <w:rPr>
                <w:sz w:val="16"/>
                <w:szCs w:val="16"/>
              </w:rPr>
              <w:t>д.г.-м.н. Бушнев Д.А.</w:t>
            </w:r>
          </w:p>
        </w:tc>
        <w:tc>
          <w:tcPr>
            <w:tcW w:w="9356" w:type="dxa"/>
          </w:tcPr>
          <w:p w:rsidR="004935DD" w:rsidRPr="00B45191" w:rsidRDefault="004935DD" w:rsidP="004935DD">
            <w:pPr>
              <w:ind w:firstLine="318"/>
              <w:jc w:val="both"/>
              <w:rPr>
                <w:sz w:val="16"/>
                <w:szCs w:val="16"/>
              </w:rPr>
            </w:pPr>
            <w:r w:rsidRPr="00873639">
              <w:rPr>
                <w:sz w:val="16"/>
                <w:szCs w:val="16"/>
              </w:rPr>
              <w:t>Исследован состав циклических и ациклических углеводородов биомаркеров, ароматических углеводородов и дибензотиофенов нефтей вала Гамбурцева. Углеводородный состав нефтей трёх исследованных месторождений – Черпаюского, Хасырейского и Недяюского практически идентичен; эти нефти имеют общий источник исходного органического вещества. На основании комплекса полученных данных установлено, что данные нефти сформированы в материнских карбонатно-глинистых отложениях со значительным вкладом водорослевого исходного органического вещества. Вероятно, что нефти сингенетичны вмещающим нижнепалеозойским отложениям. Термическая зрелость нефтей соответствует градации МК2 преобразования органического вещества пород</w:t>
            </w:r>
          </w:p>
        </w:tc>
      </w:tr>
      <w:tr w:rsidR="004935DD" w:rsidRPr="00E53D06" w:rsidTr="005C6BF6">
        <w:trPr>
          <w:trHeight w:val="55"/>
        </w:trPr>
        <w:tc>
          <w:tcPr>
            <w:tcW w:w="2943" w:type="dxa"/>
            <w:vMerge/>
          </w:tcPr>
          <w:p w:rsidR="004935DD" w:rsidRDefault="004935DD" w:rsidP="004935DD">
            <w:pPr>
              <w:jc w:val="both"/>
              <w:rPr>
                <w:b/>
                <w:sz w:val="16"/>
                <w:szCs w:val="16"/>
              </w:rPr>
            </w:pPr>
          </w:p>
        </w:tc>
        <w:tc>
          <w:tcPr>
            <w:tcW w:w="2268" w:type="dxa"/>
          </w:tcPr>
          <w:p w:rsidR="004935DD" w:rsidRDefault="004935DD" w:rsidP="004935DD">
            <w:pPr>
              <w:jc w:val="center"/>
              <w:rPr>
                <w:sz w:val="16"/>
                <w:szCs w:val="16"/>
              </w:rPr>
            </w:pPr>
            <w:r w:rsidRPr="004017F7">
              <w:rPr>
                <w:sz w:val="16"/>
                <w:szCs w:val="16"/>
              </w:rPr>
              <w:t>д.г.-м.н. Бушнев Д.А.</w:t>
            </w:r>
            <w:r>
              <w:rPr>
                <w:sz w:val="16"/>
                <w:szCs w:val="16"/>
              </w:rPr>
              <w:t>;</w:t>
            </w:r>
          </w:p>
          <w:p w:rsidR="004935DD" w:rsidRPr="00B45191" w:rsidRDefault="004935DD" w:rsidP="004935DD">
            <w:pPr>
              <w:jc w:val="center"/>
              <w:rPr>
                <w:sz w:val="16"/>
                <w:szCs w:val="16"/>
              </w:rPr>
            </w:pPr>
            <w:r w:rsidRPr="004017F7">
              <w:rPr>
                <w:sz w:val="16"/>
                <w:szCs w:val="16"/>
              </w:rPr>
              <w:t>м.н.с.</w:t>
            </w:r>
            <w:r>
              <w:rPr>
                <w:sz w:val="16"/>
                <w:szCs w:val="16"/>
              </w:rPr>
              <w:t xml:space="preserve"> Ондар С.А. (</w:t>
            </w:r>
            <w:r w:rsidRPr="004017F7">
              <w:rPr>
                <w:sz w:val="16"/>
                <w:szCs w:val="16"/>
              </w:rPr>
              <w:t>ТувИКОПР СО РАН</w:t>
            </w:r>
            <w:r>
              <w:rPr>
                <w:sz w:val="16"/>
                <w:szCs w:val="16"/>
              </w:rPr>
              <w:t>)</w:t>
            </w:r>
          </w:p>
        </w:tc>
        <w:tc>
          <w:tcPr>
            <w:tcW w:w="9356" w:type="dxa"/>
          </w:tcPr>
          <w:p w:rsidR="004935DD" w:rsidRPr="00B45191" w:rsidRDefault="004935DD" w:rsidP="004935DD">
            <w:pPr>
              <w:ind w:firstLine="318"/>
              <w:jc w:val="both"/>
              <w:rPr>
                <w:sz w:val="16"/>
                <w:szCs w:val="16"/>
              </w:rPr>
            </w:pPr>
            <w:r w:rsidRPr="004017F7">
              <w:rPr>
                <w:sz w:val="16"/>
                <w:szCs w:val="16"/>
              </w:rPr>
              <w:t>Методом хромато-масс-спектрометрии изучен состав углеводородов, выделенных из породы, содержащей мумиё Тывы, отобранное близ г. Кызыл. Анализ масс-спектров электронной ионизации и характеристик удерживания позволил установить структуру ряда обнаруженных компонентов. Идентифицированы н-алканы С23–С29, а также моно- и диметилзамещённые алканы С28–С32. Структура разветвлённых углеводородов установлена на основании масс-спектральных данных по наличию фрагментных ионов, «маркирующих» положение разветвлений алкильной цепи. Углеводороды, выделенные из мумиёсодержащей породы, не являются родственными углеводородам горючих ископаемых таким как нефть, битум, ископаемый уголь или горючие сланцы, а, по-видимому, связаны с мумиё, образованным при аквапереносе компонентов экскрементов мелких грызунов</w:t>
            </w:r>
            <w:r>
              <w:rPr>
                <w:sz w:val="16"/>
                <w:szCs w:val="16"/>
              </w:rPr>
              <w:t>.</w:t>
            </w:r>
          </w:p>
        </w:tc>
      </w:tr>
      <w:tr w:rsidR="002746C9" w:rsidRPr="00E53D06" w:rsidTr="002746C9">
        <w:trPr>
          <w:trHeight w:val="1288"/>
        </w:trPr>
        <w:tc>
          <w:tcPr>
            <w:tcW w:w="2943" w:type="dxa"/>
            <w:vMerge w:val="restart"/>
          </w:tcPr>
          <w:p w:rsidR="002746C9" w:rsidRDefault="002746C9" w:rsidP="004935DD">
            <w:pPr>
              <w:jc w:val="both"/>
              <w:rPr>
                <w:b/>
              </w:rPr>
            </w:pPr>
            <w:r>
              <w:rPr>
                <w:b/>
                <w:sz w:val="16"/>
                <w:szCs w:val="16"/>
              </w:rPr>
              <w:t>132</w:t>
            </w:r>
            <w:r w:rsidRPr="00B41547">
              <w:rPr>
                <w:b/>
                <w:sz w:val="16"/>
                <w:szCs w:val="16"/>
              </w:rPr>
              <w:t>.</w:t>
            </w:r>
            <w:r>
              <w:rPr>
                <w:b/>
                <w:sz w:val="16"/>
                <w:szCs w:val="16"/>
              </w:rPr>
              <w:t xml:space="preserve"> </w:t>
            </w:r>
            <w:r w:rsidRPr="00B41547">
              <w:rPr>
                <w:b/>
                <w:sz w:val="16"/>
                <w:szCs w:val="16"/>
              </w:rPr>
              <w:t>Комплексное освоение и сохранение недр Земли, инновационные процессы разработки месторождений полезных ископаемых и глубокой переработки минерального сырья.</w:t>
            </w:r>
          </w:p>
        </w:tc>
        <w:tc>
          <w:tcPr>
            <w:tcW w:w="2268" w:type="dxa"/>
          </w:tcPr>
          <w:p w:rsidR="00D30E85" w:rsidRDefault="00D30E85" w:rsidP="004935DD">
            <w:pPr>
              <w:jc w:val="center"/>
              <w:rPr>
                <w:bCs/>
                <w:sz w:val="16"/>
                <w:szCs w:val="16"/>
              </w:rPr>
            </w:pPr>
            <w:r w:rsidRPr="00D30E85">
              <w:rPr>
                <w:bCs/>
                <w:sz w:val="16"/>
                <w:szCs w:val="16"/>
              </w:rPr>
              <w:t xml:space="preserve">акад. Асхабов А.М., </w:t>
            </w:r>
          </w:p>
          <w:p w:rsidR="00D30E85" w:rsidRDefault="00D30E85" w:rsidP="004935DD">
            <w:pPr>
              <w:jc w:val="center"/>
              <w:rPr>
                <w:bCs/>
                <w:sz w:val="16"/>
                <w:szCs w:val="16"/>
              </w:rPr>
            </w:pPr>
            <w:r w:rsidRPr="00D30E85">
              <w:rPr>
                <w:bCs/>
                <w:sz w:val="16"/>
                <w:szCs w:val="16"/>
              </w:rPr>
              <w:t xml:space="preserve">Безносов П.А., </w:t>
            </w:r>
          </w:p>
          <w:p w:rsidR="00D30E85" w:rsidRDefault="00D30E85" w:rsidP="004935DD">
            <w:pPr>
              <w:jc w:val="center"/>
              <w:rPr>
                <w:bCs/>
                <w:sz w:val="16"/>
                <w:szCs w:val="16"/>
              </w:rPr>
            </w:pPr>
            <w:r w:rsidRPr="00D30E85">
              <w:rPr>
                <w:bCs/>
                <w:sz w:val="16"/>
                <w:szCs w:val="16"/>
              </w:rPr>
              <w:t xml:space="preserve">д.г.-м.н. Безносова Т.М., </w:t>
            </w:r>
          </w:p>
          <w:p w:rsidR="00D30E85" w:rsidRDefault="00D30E85" w:rsidP="004935DD">
            <w:pPr>
              <w:jc w:val="center"/>
              <w:rPr>
                <w:bCs/>
                <w:sz w:val="16"/>
                <w:szCs w:val="16"/>
              </w:rPr>
            </w:pPr>
            <w:r w:rsidRPr="00D30E85">
              <w:rPr>
                <w:bCs/>
                <w:sz w:val="16"/>
                <w:szCs w:val="16"/>
              </w:rPr>
              <w:t xml:space="preserve">к.г.-м.н. Бурцев И.Н., </w:t>
            </w:r>
          </w:p>
          <w:p w:rsidR="00D30E85" w:rsidRDefault="00D30E85" w:rsidP="004935DD">
            <w:pPr>
              <w:jc w:val="center"/>
              <w:rPr>
                <w:bCs/>
                <w:sz w:val="16"/>
                <w:szCs w:val="16"/>
              </w:rPr>
            </w:pPr>
            <w:r w:rsidRPr="00D30E85">
              <w:rPr>
                <w:bCs/>
                <w:sz w:val="16"/>
                <w:szCs w:val="16"/>
              </w:rPr>
              <w:t xml:space="preserve">д.г.-м.н. Бушнев Д.А., </w:t>
            </w:r>
          </w:p>
          <w:p w:rsidR="00D30E85" w:rsidRDefault="00D30E85" w:rsidP="004935DD">
            <w:pPr>
              <w:jc w:val="center"/>
              <w:rPr>
                <w:bCs/>
                <w:sz w:val="16"/>
                <w:szCs w:val="16"/>
              </w:rPr>
            </w:pPr>
            <w:r w:rsidRPr="00D30E85">
              <w:rPr>
                <w:bCs/>
                <w:sz w:val="16"/>
                <w:szCs w:val="16"/>
              </w:rPr>
              <w:t xml:space="preserve">Вевель Я.А., </w:t>
            </w:r>
          </w:p>
          <w:p w:rsidR="00D30E85" w:rsidRDefault="00D30E85" w:rsidP="004935DD">
            <w:pPr>
              <w:jc w:val="center"/>
              <w:rPr>
                <w:bCs/>
                <w:sz w:val="16"/>
                <w:szCs w:val="16"/>
              </w:rPr>
            </w:pPr>
            <w:r w:rsidRPr="00D30E85">
              <w:rPr>
                <w:bCs/>
                <w:sz w:val="16"/>
                <w:szCs w:val="16"/>
              </w:rPr>
              <w:t xml:space="preserve">к.г.-м.н. Вовчина Т.А., </w:t>
            </w:r>
          </w:p>
          <w:p w:rsidR="00D30E85" w:rsidRDefault="00D30E85" w:rsidP="004935DD">
            <w:pPr>
              <w:jc w:val="center"/>
              <w:rPr>
                <w:bCs/>
                <w:sz w:val="16"/>
                <w:szCs w:val="16"/>
              </w:rPr>
            </w:pPr>
            <w:r w:rsidRPr="00D30E85">
              <w:rPr>
                <w:bCs/>
                <w:sz w:val="16"/>
                <w:szCs w:val="16"/>
              </w:rPr>
              <w:lastRenderedPageBreak/>
              <w:t xml:space="preserve">к.г.-м.н. Голубева Ю.В., Груздев Д.А., </w:t>
            </w:r>
          </w:p>
          <w:p w:rsidR="00D30E85" w:rsidRDefault="00D30E85" w:rsidP="004935DD">
            <w:pPr>
              <w:jc w:val="center"/>
              <w:rPr>
                <w:bCs/>
                <w:sz w:val="16"/>
                <w:szCs w:val="16"/>
              </w:rPr>
            </w:pPr>
            <w:r w:rsidRPr="00D30E85">
              <w:rPr>
                <w:bCs/>
                <w:sz w:val="16"/>
                <w:szCs w:val="16"/>
              </w:rPr>
              <w:t xml:space="preserve">к.г.-м.н. Ефанова Л.И., </w:t>
            </w:r>
          </w:p>
          <w:p w:rsidR="00D30E85" w:rsidRDefault="00D30E85" w:rsidP="004935DD">
            <w:pPr>
              <w:jc w:val="center"/>
              <w:rPr>
                <w:bCs/>
                <w:sz w:val="16"/>
                <w:szCs w:val="16"/>
              </w:rPr>
            </w:pPr>
            <w:r w:rsidRPr="00D30E85">
              <w:rPr>
                <w:bCs/>
                <w:sz w:val="16"/>
                <w:szCs w:val="16"/>
              </w:rPr>
              <w:t xml:space="preserve">к.г.-м.н. Журавлев А.В., </w:t>
            </w:r>
          </w:p>
          <w:p w:rsidR="00D30E85" w:rsidRDefault="00D30E85" w:rsidP="004935DD">
            <w:pPr>
              <w:jc w:val="center"/>
              <w:rPr>
                <w:bCs/>
                <w:sz w:val="16"/>
                <w:szCs w:val="16"/>
              </w:rPr>
            </w:pPr>
            <w:r w:rsidRPr="00D30E85">
              <w:rPr>
                <w:bCs/>
                <w:sz w:val="16"/>
                <w:szCs w:val="16"/>
              </w:rPr>
              <w:t xml:space="preserve">к.г.-м.н. Котик И.С., </w:t>
            </w:r>
          </w:p>
          <w:p w:rsidR="00D30E85" w:rsidRDefault="00D30E85" w:rsidP="004935DD">
            <w:pPr>
              <w:jc w:val="center"/>
              <w:rPr>
                <w:bCs/>
                <w:sz w:val="16"/>
                <w:szCs w:val="16"/>
              </w:rPr>
            </w:pPr>
            <w:r w:rsidRPr="00D30E85">
              <w:rPr>
                <w:bCs/>
                <w:sz w:val="16"/>
                <w:szCs w:val="16"/>
              </w:rPr>
              <w:t xml:space="preserve">к.г.-м.н. Котик О.С., </w:t>
            </w:r>
          </w:p>
          <w:p w:rsidR="00D30E85" w:rsidRDefault="00D30E85" w:rsidP="004935DD">
            <w:pPr>
              <w:jc w:val="center"/>
              <w:rPr>
                <w:bCs/>
                <w:sz w:val="16"/>
                <w:szCs w:val="16"/>
              </w:rPr>
            </w:pPr>
            <w:r w:rsidRPr="00D30E85">
              <w:rPr>
                <w:bCs/>
                <w:sz w:val="16"/>
                <w:szCs w:val="16"/>
              </w:rPr>
              <w:t xml:space="preserve">д.г.-м.н. Котова О.Б., </w:t>
            </w:r>
          </w:p>
          <w:p w:rsidR="00D30E85" w:rsidRDefault="00D30E85" w:rsidP="004935DD">
            <w:pPr>
              <w:jc w:val="center"/>
              <w:rPr>
                <w:bCs/>
                <w:sz w:val="16"/>
                <w:szCs w:val="16"/>
              </w:rPr>
            </w:pPr>
            <w:r w:rsidRPr="00D30E85">
              <w:rPr>
                <w:bCs/>
                <w:sz w:val="16"/>
                <w:szCs w:val="16"/>
              </w:rPr>
              <w:t xml:space="preserve">д.г.-м.н. Кузнецов С.К., </w:t>
            </w:r>
          </w:p>
          <w:p w:rsidR="00D30E85" w:rsidRDefault="00D30E85" w:rsidP="004935DD">
            <w:pPr>
              <w:jc w:val="center"/>
              <w:rPr>
                <w:bCs/>
                <w:sz w:val="16"/>
                <w:szCs w:val="16"/>
              </w:rPr>
            </w:pPr>
            <w:r w:rsidRPr="00D30E85">
              <w:rPr>
                <w:bCs/>
                <w:sz w:val="16"/>
                <w:szCs w:val="16"/>
              </w:rPr>
              <w:t xml:space="preserve">к.х.н. Кузьмин Д.В., </w:t>
            </w:r>
          </w:p>
          <w:p w:rsidR="00D30E85" w:rsidRDefault="00D30E85" w:rsidP="004935DD">
            <w:pPr>
              <w:jc w:val="center"/>
              <w:rPr>
                <w:bCs/>
                <w:sz w:val="16"/>
                <w:szCs w:val="16"/>
              </w:rPr>
            </w:pPr>
            <w:r w:rsidRPr="00D30E85">
              <w:rPr>
                <w:bCs/>
                <w:sz w:val="16"/>
                <w:szCs w:val="16"/>
              </w:rPr>
              <w:t xml:space="preserve">к.г.-м.н. Куликова К.В., </w:t>
            </w:r>
          </w:p>
          <w:p w:rsidR="00D30E85" w:rsidRDefault="00D30E85" w:rsidP="004935DD">
            <w:pPr>
              <w:jc w:val="center"/>
              <w:rPr>
                <w:bCs/>
                <w:sz w:val="16"/>
                <w:szCs w:val="16"/>
              </w:rPr>
            </w:pPr>
            <w:r w:rsidRPr="00D30E85">
              <w:rPr>
                <w:bCs/>
                <w:sz w:val="16"/>
                <w:szCs w:val="16"/>
              </w:rPr>
              <w:t xml:space="preserve">к.г.-м.н. Кряжева И.В., Кузнецов Д.С., </w:t>
            </w:r>
          </w:p>
          <w:p w:rsidR="00D30E85" w:rsidRDefault="00D30E85" w:rsidP="004935DD">
            <w:pPr>
              <w:jc w:val="center"/>
              <w:rPr>
                <w:bCs/>
                <w:sz w:val="16"/>
                <w:szCs w:val="16"/>
              </w:rPr>
            </w:pPr>
            <w:r w:rsidRPr="00D30E85">
              <w:rPr>
                <w:bCs/>
                <w:sz w:val="16"/>
                <w:szCs w:val="16"/>
              </w:rPr>
              <w:t xml:space="preserve">к.г.-м.н. Майорова Т.П., </w:t>
            </w:r>
          </w:p>
          <w:p w:rsidR="00D30E85" w:rsidRDefault="00D30E85" w:rsidP="004935DD">
            <w:pPr>
              <w:jc w:val="center"/>
              <w:rPr>
                <w:bCs/>
                <w:sz w:val="16"/>
                <w:szCs w:val="16"/>
              </w:rPr>
            </w:pPr>
            <w:r w:rsidRPr="00D30E85">
              <w:rPr>
                <w:bCs/>
                <w:sz w:val="16"/>
                <w:szCs w:val="16"/>
              </w:rPr>
              <w:t xml:space="preserve">к.г.-м.н. Митюшева Т.П., </w:t>
            </w:r>
          </w:p>
          <w:p w:rsidR="00D30E85" w:rsidRDefault="00D30E85" w:rsidP="004935DD">
            <w:pPr>
              <w:jc w:val="center"/>
              <w:rPr>
                <w:bCs/>
                <w:sz w:val="16"/>
                <w:szCs w:val="16"/>
              </w:rPr>
            </w:pPr>
            <w:r w:rsidRPr="00D30E85">
              <w:rPr>
                <w:bCs/>
                <w:sz w:val="16"/>
                <w:szCs w:val="16"/>
              </w:rPr>
              <w:t xml:space="preserve">д.г.-м.н. Никулова Н.Ю., </w:t>
            </w:r>
          </w:p>
          <w:p w:rsidR="00D30E85" w:rsidRDefault="00D30E85" w:rsidP="004935DD">
            <w:pPr>
              <w:jc w:val="center"/>
              <w:rPr>
                <w:bCs/>
                <w:sz w:val="16"/>
                <w:szCs w:val="16"/>
              </w:rPr>
            </w:pPr>
            <w:r w:rsidRPr="00D30E85">
              <w:rPr>
                <w:bCs/>
                <w:sz w:val="16"/>
                <w:szCs w:val="16"/>
              </w:rPr>
              <w:t xml:space="preserve">к.г.-м.н. Плотицын А.Н., </w:t>
            </w:r>
          </w:p>
          <w:p w:rsidR="00D30E85" w:rsidRDefault="00D30E85" w:rsidP="004935DD">
            <w:pPr>
              <w:jc w:val="center"/>
              <w:rPr>
                <w:bCs/>
                <w:sz w:val="16"/>
                <w:szCs w:val="16"/>
              </w:rPr>
            </w:pPr>
            <w:r w:rsidRPr="00D30E85">
              <w:rPr>
                <w:bCs/>
                <w:sz w:val="16"/>
                <w:szCs w:val="16"/>
              </w:rPr>
              <w:t xml:space="preserve">к.г.-м.н. Потапов И.Л., </w:t>
            </w:r>
          </w:p>
          <w:p w:rsidR="00D30E85" w:rsidRDefault="00D30E85" w:rsidP="004935DD">
            <w:pPr>
              <w:jc w:val="center"/>
              <w:rPr>
                <w:bCs/>
                <w:sz w:val="16"/>
                <w:szCs w:val="16"/>
              </w:rPr>
            </w:pPr>
            <w:r w:rsidRPr="00D30E85">
              <w:rPr>
                <w:bCs/>
                <w:sz w:val="16"/>
                <w:szCs w:val="16"/>
              </w:rPr>
              <w:t xml:space="preserve">д.г.-м.н. Пыстин А.М., </w:t>
            </w:r>
          </w:p>
          <w:p w:rsidR="00D30E85" w:rsidRDefault="00D30E85" w:rsidP="004935DD">
            <w:pPr>
              <w:jc w:val="center"/>
              <w:rPr>
                <w:bCs/>
                <w:sz w:val="16"/>
                <w:szCs w:val="16"/>
              </w:rPr>
            </w:pPr>
            <w:r w:rsidRPr="00D30E85">
              <w:rPr>
                <w:bCs/>
                <w:sz w:val="16"/>
                <w:szCs w:val="16"/>
              </w:rPr>
              <w:t xml:space="preserve">к.г.-м.н. Тимонина Н.Н., </w:t>
            </w:r>
          </w:p>
          <w:p w:rsidR="00D30E85" w:rsidRDefault="00D30E85" w:rsidP="004935DD">
            <w:pPr>
              <w:jc w:val="center"/>
              <w:rPr>
                <w:bCs/>
                <w:sz w:val="16"/>
                <w:szCs w:val="16"/>
              </w:rPr>
            </w:pPr>
            <w:r w:rsidRPr="00D30E85">
              <w:rPr>
                <w:bCs/>
                <w:sz w:val="16"/>
                <w:szCs w:val="16"/>
              </w:rPr>
              <w:t xml:space="preserve">к.г.-м.н. Удоратина О.В., Шмакова А.М., </w:t>
            </w:r>
          </w:p>
          <w:p w:rsidR="002746C9" w:rsidRPr="003428DD" w:rsidRDefault="00D30E85" w:rsidP="004935DD">
            <w:pPr>
              <w:jc w:val="center"/>
              <w:rPr>
                <w:bCs/>
                <w:sz w:val="16"/>
                <w:szCs w:val="16"/>
              </w:rPr>
            </w:pPr>
            <w:r w:rsidRPr="00D30E85">
              <w:rPr>
                <w:bCs/>
                <w:sz w:val="16"/>
                <w:szCs w:val="16"/>
              </w:rPr>
              <w:t>к.г.-м.н. Шушков Д.А.</w:t>
            </w:r>
          </w:p>
        </w:tc>
        <w:tc>
          <w:tcPr>
            <w:tcW w:w="9356" w:type="dxa"/>
          </w:tcPr>
          <w:p w:rsidR="002746C9" w:rsidRPr="003428DD" w:rsidRDefault="00D30E85" w:rsidP="004935DD">
            <w:pPr>
              <w:ind w:firstLine="318"/>
              <w:jc w:val="both"/>
              <w:rPr>
                <w:bCs/>
                <w:sz w:val="16"/>
                <w:szCs w:val="16"/>
              </w:rPr>
            </w:pPr>
            <w:r w:rsidRPr="00D30E85">
              <w:rPr>
                <w:bCs/>
                <w:sz w:val="16"/>
                <w:szCs w:val="16"/>
              </w:rPr>
              <w:lastRenderedPageBreak/>
              <w:t xml:space="preserve">В ходе геологического изучения арктических территорий Республики Коми и Ненецкого автономного округа решены актуальные проблемы, касающиеся строения и истории геологического развития региона. Уточнены условия формирования докембрийских образований, выявлены признаки связи магматических комплексов с плюмами, в осадочных отложениях палеозоя установлены интерфациальные корреляционные уровни, отвечающие следам глобальных геологических событий. Проведен анализ современного состояния, определены направления развития и освоения минерально-сырьевой базы, включая Тимано-Печорскую нефтегазоносную провинцию и Печорский угольный бассейн. Выделены перспективные районы, в пределах которых могут быть открыты новые месторождения различных полезных ископаемых. Обоснована возможность получения обеззоленных углей, </w:t>
            </w:r>
            <w:r w:rsidRPr="00D30E85">
              <w:rPr>
                <w:bCs/>
                <w:sz w:val="16"/>
                <w:szCs w:val="16"/>
              </w:rPr>
              <w:lastRenderedPageBreak/>
              <w:t>каптирования и утилизации шахтного метана. Разработана стратегия развития города Воркута, включающая ряд мероприятий, реализация которых наряду с угледобычей будет способствовать организации новых производств и обеспечит занятость населения, что крайне важно для дальнейшего освоения Российской Арктики.</w:t>
            </w:r>
          </w:p>
        </w:tc>
      </w:tr>
      <w:tr w:rsidR="002746C9" w:rsidRPr="00E53D06" w:rsidTr="005C6BF6">
        <w:trPr>
          <w:trHeight w:val="1287"/>
        </w:trPr>
        <w:tc>
          <w:tcPr>
            <w:tcW w:w="2943" w:type="dxa"/>
            <w:vMerge/>
          </w:tcPr>
          <w:p w:rsidR="002746C9" w:rsidRDefault="002746C9" w:rsidP="002746C9">
            <w:pPr>
              <w:jc w:val="both"/>
              <w:rPr>
                <w:b/>
                <w:sz w:val="16"/>
                <w:szCs w:val="16"/>
              </w:rPr>
            </w:pPr>
          </w:p>
        </w:tc>
        <w:tc>
          <w:tcPr>
            <w:tcW w:w="2268" w:type="dxa"/>
          </w:tcPr>
          <w:p w:rsidR="002746C9" w:rsidRPr="003428DD" w:rsidRDefault="002746C9" w:rsidP="002746C9">
            <w:pPr>
              <w:jc w:val="center"/>
              <w:rPr>
                <w:bCs/>
                <w:sz w:val="16"/>
                <w:szCs w:val="16"/>
              </w:rPr>
            </w:pPr>
            <w:r>
              <w:rPr>
                <w:bCs/>
                <w:sz w:val="16"/>
                <w:szCs w:val="16"/>
              </w:rPr>
              <w:t>м.н.с. Перовский И.А.</w:t>
            </w:r>
          </w:p>
        </w:tc>
        <w:tc>
          <w:tcPr>
            <w:tcW w:w="9356" w:type="dxa"/>
          </w:tcPr>
          <w:p w:rsidR="002746C9" w:rsidRPr="000D7535" w:rsidRDefault="002746C9" w:rsidP="002746C9">
            <w:pPr>
              <w:ind w:firstLine="318"/>
              <w:jc w:val="both"/>
              <w:rPr>
                <w:bCs/>
                <w:sz w:val="16"/>
                <w:szCs w:val="16"/>
              </w:rPr>
            </w:pPr>
            <w:r w:rsidRPr="000D7535">
              <w:rPr>
                <w:bCs/>
                <w:sz w:val="16"/>
                <w:szCs w:val="16"/>
              </w:rPr>
              <w:t>Селективный адсорбент многовалентных катионов – титаносиликат со структурой ситинакитовой – получен путем гидротермальной обработки недорогого природного сырья: продуктов переработки лейкоксенового концентрата Ярегского месторождения (Республика Коми, Россия) и лопаритового концентрата Ловозерского месторождения (Кольский полуостров, Россия). Синтезированные материалы были испытаны в качестве адсорбентов стабильных катионов стронция (II), бария (II), цезия (I) из водных растворах. Титаносиликат, синтезированный из продукта обогащения лопаритового концентрата в условиях окружающей среды, обладает наибольшей сорбционной емкостью: 145 мг/г Для Sr2+; 193 мг/г для Ba2+; 297 мг/г для Cs+. Титаносиликат, синтезированный из лейкоксенового концентрата, имеет емкость ниже на 42-45% для указанных катионов. Однако использование лейкоксеновых концентратов в качестве прекурсора позволяет сократить время синтеза до 12 часов, а снижение температуры с 250 до 210 °С приводит к образованию титаносиликата с развитой удельной поверхностью без изменения фазового состава.</w:t>
            </w:r>
          </w:p>
          <w:p w:rsidR="002746C9" w:rsidRPr="000D7535" w:rsidRDefault="002746C9" w:rsidP="002746C9">
            <w:pPr>
              <w:ind w:firstLine="318"/>
              <w:jc w:val="both"/>
              <w:rPr>
                <w:bCs/>
                <w:sz w:val="16"/>
                <w:szCs w:val="16"/>
              </w:rPr>
            </w:pPr>
            <w:r w:rsidRPr="000D7535">
              <w:rPr>
                <w:bCs/>
                <w:sz w:val="16"/>
                <w:szCs w:val="16"/>
              </w:rPr>
              <w:t xml:space="preserve">Рассчитанные термодинамические характеристики процесса сорбции – константы равновесия, средние значения энтальпии и энтропии – позволили установить, что сорбция катионов на титаносиликате представляет собой двухступенчатый механизм, протекающий в виде адсорбции и/или абсорбции. Для образцов с развитой поверхностью поглощение катионов происходит в порах сорбента, в то время как для сорбентов с низкой удельной поверхностью преобладает адсорбция на поверхности частиц дисперсной фазы. </w:t>
            </w:r>
          </w:p>
          <w:p w:rsidR="002746C9" w:rsidRPr="000D7535" w:rsidRDefault="002746C9" w:rsidP="002746C9">
            <w:pPr>
              <w:ind w:firstLine="318"/>
              <w:jc w:val="both"/>
              <w:rPr>
                <w:bCs/>
                <w:sz w:val="16"/>
                <w:szCs w:val="16"/>
              </w:rPr>
            </w:pPr>
            <w:r w:rsidRPr="000D7535">
              <w:rPr>
                <w:bCs/>
                <w:sz w:val="16"/>
                <w:szCs w:val="16"/>
              </w:rPr>
              <w:t>Согласно геометрическому анализу миграции ионов, диффузия Sr2+, Ba2+ и Cs+ в титаносиликатном каркасе протекает по каналам вдоль оси с, в то время как более мелкие катионы Na+ имеют 3-х периодическую карту миграции. Это должно привести к различным скоростям диффузии этих катионов.</w:t>
            </w:r>
          </w:p>
          <w:p w:rsidR="002746C9" w:rsidRPr="003428DD" w:rsidRDefault="002746C9" w:rsidP="002746C9">
            <w:pPr>
              <w:ind w:firstLine="318"/>
              <w:jc w:val="both"/>
              <w:rPr>
                <w:bCs/>
                <w:sz w:val="16"/>
                <w:szCs w:val="16"/>
              </w:rPr>
            </w:pPr>
            <w:r w:rsidRPr="000D7535">
              <w:rPr>
                <w:bCs/>
                <w:sz w:val="16"/>
                <w:szCs w:val="16"/>
              </w:rPr>
              <w:t>По данным дифференциально-термического анализа и рентгенофазового анализа показано, что синтезированный материал является перспективным материалом для получения минералоподобной керамики, используемой для захоронения радионуклидов</w:t>
            </w:r>
            <w:r>
              <w:rPr>
                <w:bCs/>
                <w:sz w:val="16"/>
                <w:szCs w:val="16"/>
              </w:rPr>
              <w:t>.</w:t>
            </w:r>
          </w:p>
        </w:tc>
      </w:tr>
      <w:tr w:rsidR="002746C9" w:rsidRPr="00E53D06" w:rsidTr="005C6BF6">
        <w:trPr>
          <w:trHeight w:val="122"/>
        </w:trPr>
        <w:tc>
          <w:tcPr>
            <w:tcW w:w="2943" w:type="dxa"/>
            <w:vMerge/>
          </w:tcPr>
          <w:p w:rsidR="002746C9" w:rsidRDefault="002746C9" w:rsidP="004935DD">
            <w:pPr>
              <w:jc w:val="both"/>
              <w:rPr>
                <w:b/>
                <w:sz w:val="16"/>
                <w:szCs w:val="16"/>
              </w:rPr>
            </w:pPr>
          </w:p>
        </w:tc>
        <w:tc>
          <w:tcPr>
            <w:tcW w:w="2268" w:type="dxa"/>
          </w:tcPr>
          <w:p w:rsidR="002746C9" w:rsidRDefault="002746C9" w:rsidP="004935DD">
            <w:pPr>
              <w:jc w:val="center"/>
              <w:rPr>
                <w:bCs/>
                <w:sz w:val="16"/>
                <w:szCs w:val="16"/>
              </w:rPr>
            </w:pPr>
            <w:r w:rsidRPr="00F01E1F">
              <w:rPr>
                <w:bCs/>
                <w:sz w:val="16"/>
                <w:szCs w:val="16"/>
              </w:rPr>
              <w:t>д.г.-м.н.</w:t>
            </w:r>
            <w:r>
              <w:rPr>
                <w:bCs/>
                <w:sz w:val="16"/>
                <w:szCs w:val="16"/>
              </w:rPr>
              <w:t xml:space="preserve"> Котова О.Б.,</w:t>
            </w:r>
          </w:p>
          <w:p w:rsidR="002746C9" w:rsidRPr="003428DD" w:rsidRDefault="002746C9" w:rsidP="004935DD">
            <w:pPr>
              <w:jc w:val="center"/>
              <w:rPr>
                <w:bCs/>
                <w:sz w:val="16"/>
                <w:szCs w:val="16"/>
              </w:rPr>
            </w:pPr>
            <w:r w:rsidRPr="00F01E1F">
              <w:rPr>
                <w:bCs/>
                <w:sz w:val="16"/>
                <w:szCs w:val="16"/>
              </w:rPr>
              <w:t>м.н.с.</w:t>
            </w:r>
            <w:r>
              <w:rPr>
                <w:bCs/>
                <w:sz w:val="16"/>
                <w:szCs w:val="16"/>
              </w:rPr>
              <w:t xml:space="preserve"> Понарядов А.В.</w:t>
            </w:r>
          </w:p>
        </w:tc>
        <w:tc>
          <w:tcPr>
            <w:tcW w:w="9356" w:type="dxa"/>
          </w:tcPr>
          <w:p w:rsidR="002746C9" w:rsidRPr="00F01E1F" w:rsidRDefault="002746C9" w:rsidP="004935DD">
            <w:pPr>
              <w:ind w:firstLine="318"/>
              <w:jc w:val="both"/>
              <w:rPr>
                <w:b/>
                <w:sz w:val="16"/>
                <w:szCs w:val="16"/>
              </w:rPr>
            </w:pPr>
            <w:r w:rsidRPr="00F01E1F">
              <w:rPr>
                <w:b/>
                <w:sz w:val="16"/>
                <w:szCs w:val="16"/>
              </w:rPr>
              <w:t>Установлено, что при нормальных условиях на поверхности минеральных фаз лейкоксена (Пижемское месторождение) фосфор сорбируется преимущественно в виде ионов HPO42– и H2PO4–, вызывая изменение pH среды.</w:t>
            </w:r>
          </w:p>
          <w:p w:rsidR="002746C9" w:rsidRPr="00460FDE" w:rsidRDefault="002746C9" w:rsidP="004935DD">
            <w:pPr>
              <w:ind w:firstLine="318"/>
              <w:jc w:val="both"/>
              <w:rPr>
                <w:sz w:val="16"/>
                <w:szCs w:val="16"/>
              </w:rPr>
            </w:pPr>
            <w:r w:rsidRPr="00F01E1F">
              <w:rPr>
                <w:sz w:val="16"/>
                <w:szCs w:val="16"/>
              </w:rPr>
              <w:t xml:space="preserve">Проведены эксперименты по сорбции фосфора на лейкоксене (Пижемское месторождение, Средний Тиман) из раствора фосфата натрия (0.01 моль/л). Установлено, что максимум сорбции происходит при рН = 9, с достижением доли фосфора, извлеченного сорбентом из раствора, равной 7,56 %. Адсорбция фосфора протекает преимущественно в виде ионов HPO42–, содержание которых в растворе достигает наибольших значений в интервале pH 9–11. Для этой области характерно понижение pH при сорбции. В кислой области (рН ≈ 4,5) также наблюдается повышение доли сорбированного фосфора (около 3 %), что соответствует максимуму содержания ионов H2PO4– (pH 4–6). Для всех экспериментальных точек в указанном диапазоне </w:t>
            </w:r>
            <w:r w:rsidRPr="00F01E1F">
              <w:rPr>
                <w:sz w:val="16"/>
                <w:szCs w:val="16"/>
              </w:rPr>
              <w:lastRenderedPageBreak/>
              <w:t>наблюдается повышение pH раствора, что указывает на анионный характер сорбции с переходом поверхностных гидроксильных групп в раствор. Результатом становится смещение точки нулевого заряда поверхности лейкоксена. Обнаружена положительная корреляция между количеством сорбированного фосфора и его исходной концентрацией в растворе. При исходной концентрации фосфата натрия 0.01 моль/л сорбируется 7.56 % фосфора, при концентрации 0.001 моль/л – 6 %, соответственно. Установлена прямая зависимость доли сорбированного фосфора от концентрации фосфата натрия в растворе (при фиксированном рН = 9). В 0.001 моль/л раствора фосфата натрия концентрация фосфора в сорбенте снижается до 6 %</w:t>
            </w:r>
            <w:r>
              <w:rPr>
                <w:sz w:val="16"/>
                <w:szCs w:val="16"/>
              </w:rPr>
              <w:t>.</w:t>
            </w:r>
          </w:p>
        </w:tc>
      </w:tr>
      <w:tr w:rsidR="002746C9" w:rsidRPr="00E53D06" w:rsidTr="005C6BF6">
        <w:trPr>
          <w:trHeight w:val="122"/>
        </w:trPr>
        <w:tc>
          <w:tcPr>
            <w:tcW w:w="2943" w:type="dxa"/>
            <w:vMerge/>
          </w:tcPr>
          <w:p w:rsidR="002746C9" w:rsidRDefault="002746C9" w:rsidP="004935DD">
            <w:pPr>
              <w:jc w:val="both"/>
              <w:rPr>
                <w:b/>
                <w:sz w:val="16"/>
                <w:szCs w:val="16"/>
              </w:rPr>
            </w:pPr>
          </w:p>
        </w:tc>
        <w:tc>
          <w:tcPr>
            <w:tcW w:w="2268" w:type="dxa"/>
          </w:tcPr>
          <w:p w:rsidR="002746C9" w:rsidRDefault="002746C9" w:rsidP="004935DD">
            <w:pPr>
              <w:jc w:val="center"/>
              <w:rPr>
                <w:sz w:val="16"/>
                <w:szCs w:val="16"/>
              </w:rPr>
            </w:pPr>
            <w:r w:rsidRPr="00F01E1F">
              <w:rPr>
                <w:sz w:val="16"/>
                <w:szCs w:val="16"/>
              </w:rPr>
              <w:t>д.г.-м.н. Котова О.Б.,</w:t>
            </w:r>
          </w:p>
          <w:p w:rsidR="002746C9" w:rsidRDefault="002746C9" w:rsidP="004935DD">
            <w:pPr>
              <w:jc w:val="center"/>
              <w:rPr>
                <w:sz w:val="16"/>
                <w:szCs w:val="16"/>
              </w:rPr>
            </w:pPr>
            <w:r w:rsidRPr="00F01E1F">
              <w:rPr>
                <w:sz w:val="16"/>
                <w:szCs w:val="16"/>
              </w:rPr>
              <w:t>к.г.-м.н.</w:t>
            </w:r>
            <w:r>
              <w:rPr>
                <w:sz w:val="16"/>
                <w:szCs w:val="16"/>
              </w:rPr>
              <w:t xml:space="preserve"> Шушков Д.А.;</w:t>
            </w:r>
          </w:p>
          <w:p w:rsidR="002746C9" w:rsidRDefault="002746C9" w:rsidP="004935DD">
            <w:pPr>
              <w:jc w:val="center"/>
              <w:rPr>
                <w:sz w:val="16"/>
                <w:szCs w:val="16"/>
              </w:rPr>
            </w:pPr>
            <w:r w:rsidRPr="00F01E1F">
              <w:rPr>
                <w:sz w:val="16"/>
                <w:szCs w:val="16"/>
              </w:rPr>
              <w:t>к.б.н. Щемелинина</w:t>
            </w:r>
            <w:r>
              <w:t xml:space="preserve"> </w:t>
            </w:r>
            <w:r w:rsidRPr="00F01E1F">
              <w:rPr>
                <w:sz w:val="16"/>
                <w:szCs w:val="16"/>
              </w:rPr>
              <w:t>Т. Н.</w:t>
            </w:r>
            <w:r>
              <w:rPr>
                <w:sz w:val="16"/>
                <w:szCs w:val="16"/>
              </w:rPr>
              <w:t>,</w:t>
            </w:r>
          </w:p>
          <w:p w:rsidR="002746C9" w:rsidRDefault="002746C9" w:rsidP="004935DD">
            <w:pPr>
              <w:jc w:val="center"/>
              <w:rPr>
                <w:sz w:val="16"/>
                <w:szCs w:val="16"/>
              </w:rPr>
            </w:pPr>
            <w:r w:rsidRPr="00F01E1F">
              <w:rPr>
                <w:sz w:val="16"/>
                <w:szCs w:val="16"/>
              </w:rPr>
              <w:t xml:space="preserve"> Анчугова</w:t>
            </w:r>
            <w:r>
              <w:t xml:space="preserve"> </w:t>
            </w:r>
            <w:r w:rsidRPr="00F01E1F">
              <w:rPr>
                <w:sz w:val="16"/>
                <w:szCs w:val="16"/>
              </w:rPr>
              <w:t>Е. М.</w:t>
            </w:r>
            <w:r>
              <w:rPr>
                <w:sz w:val="16"/>
                <w:szCs w:val="16"/>
              </w:rPr>
              <w:t xml:space="preserve"> </w:t>
            </w:r>
          </w:p>
          <w:p w:rsidR="002746C9" w:rsidRPr="003428DD" w:rsidRDefault="002746C9" w:rsidP="004935DD">
            <w:pPr>
              <w:jc w:val="center"/>
              <w:rPr>
                <w:sz w:val="16"/>
                <w:szCs w:val="16"/>
              </w:rPr>
            </w:pPr>
            <w:r>
              <w:rPr>
                <w:sz w:val="16"/>
                <w:szCs w:val="16"/>
              </w:rPr>
              <w:t>(</w:t>
            </w:r>
            <w:r w:rsidRPr="00F01E1F">
              <w:rPr>
                <w:sz w:val="16"/>
                <w:szCs w:val="16"/>
              </w:rPr>
              <w:t>ИБ ФИЦ Коми НЦ УрО РАН).</w:t>
            </w:r>
          </w:p>
        </w:tc>
        <w:tc>
          <w:tcPr>
            <w:tcW w:w="9356" w:type="dxa"/>
          </w:tcPr>
          <w:p w:rsidR="002746C9" w:rsidRPr="00F01E1F" w:rsidRDefault="002746C9" w:rsidP="004935DD">
            <w:pPr>
              <w:ind w:firstLine="318"/>
              <w:jc w:val="both"/>
              <w:rPr>
                <w:b/>
                <w:sz w:val="16"/>
                <w:szCs w:val="16"/>
              </w:rPr>
            </w:pPr>
            <w:r w:rsidRPr="00F01E1F">
              <w:rPr>
                <w:b/>
                <w:sz w:val="16"/>
                <w:szCs w:val="16"/>
              </w:rPr>
              <w:t>Оценены преимущества биогеосорбентов в сравнении с анальцимсодержащими породами и микроводорослями Chlorella vulgaris f. Globosa и их высокие деструктивные свойства в отношении фенольных соединений.</w:t>
            </w:r>
          </w:p>
          <w:p w:rsidR="002746C9" w:rsidRPr="00460FDE" w:rsidRDefault="002746C9" w:rsidP="004935DD">
            <w:pPr>
              <w:ind w:firstLine="318"/>
              <w:jc w:val="both"/>
              <w:rPr>
                <w:sz w:val="16"/>
                <w:szCs w:val="16"/>
              </w:rPr>
            </w:pPr>
            <w:r w:rsidRPr="00F01E1F">
              <w:rPr>
                <w:sz w:val="16"/>
                <w:szCs w:val="16"/>
              </w:rPr>
              <w:t xml:space="preserve">Изучен вещественный состав анальцимсодержащего сырья, как минеральных носителей штаммов микроорганизмов, и их сорбционно-структурные характеристики. Показано, что анальцимсодержащая порода обеспечивает сохранность и увеличивает рост клеток микроводорослей в стрессовых условиях. Микроводоросли, иммобилизованные на анальцимсодержащей породе, проявляют толерантность к повышенной солености (34 ‰), низким температурам (до -30 </w:t>
            </w:r>
            <w:r w:rsidRPr="00F01E1F">
              <w:rPr>
                <w:sz w:val="16"/>
                <w:szCs w:val="16"/>
              </w:rPr>
              <w:t>С) и органическим загрязнителям (фенольная вода концентрацией 10 мкг/дм3). В фенол-стрессовых условиях наблюдается агрегация клеток на поверхности анальцимсодержащей породы. При сравнении биогеосорбента с анальцимсодержащей породой и клетками микроводорослей показано, что все перечисленные сорбенты являются эффективными в отношении фенолов. Преимуществом биогеосорбента по отношению к микроводорослям является повышенный срок годности и снижение трудоемкости процесса изготовления, по отношению к анальцимсодержащей породе – снижение периода очистки и отсутствие вторичных отходов за счет биодеструкции фенолов в самом сорбенте. При использовании биогеосорбента биодеструкция фенолов составляет 83 % за 3 суток. Оценка рыночной стоимости разработанного биогеосорбента показала его экономическую эффективность по сравнению с биопрепаратами и сорбентами</w:t>
            </w:r>
            <w:r>
              <w:rPr>
                <w:sz w:val="16"/>
                <w:szCs w:val="16"/>
              </w:rPr>
              <w:t>.</w:t>
            </w:r>
          </w:p>
        </w:tc>
      </w:tr>
      <w:tr w:rsidR="002746C9" w:rsidRPr="00E53D06" w:rsidTr="000F2409">
        <w:trPr>
          <w:trHeight w:val="390"/>
        </w:trPr>
        <w:tc>
          <w:tcPr>
            <w:tcW w:w="2943" w:type="dxa"/>
            <w:vMerge/>
          </w:tcPr>
          <w:p w:rsidR="002746C9" w:rsidRDefault="002746C9" w:rsidP="004935DD">
            <w:pPr>
              <w:jc w:val="both"/>
              <w:rPr>
                <w:b/>
                <w:sz w:val="16"/>
                <w:szCs w:val="16"/>
              </w:rPr>
            </w:pPr>
          </w:p>
        </w:tc>
        <w:tc>
          <w:tcPr>
            <w:tcW w:w="2268" w:type="dxa"/>
          </w:tcPr>
          <w:p w:rsidR="002746C9" w:rsidRDefault="002746C9" w:rsidP="004935DD">
            <w:pPr>
              <w:jc w:val="center"/>
              <w:rPr>
                <w:sz w:val="16"/>
                <w:szCs w:val="16"/>
              </w:rPr>
            </w:pPr>
            <w:r>
              <w:rPr>
                <w:sz w:val="16"/>
                <w:szCs w:val="16"/>
              </w:rPr>
              <w:t>д.г.-м.н. Котова О.Б.;</w:t>
            </w:r>
          </w:p>
          <w:p w:rsidR="002746C9" w:rsidRDefault="002746C9" w:rsidP="004935DD">
            <w:pPr>
              <w:jc w:val="center"/>
              <w:rPr>
                <w:sz w:val="16"/>
                <w:szCs w:val="16"/>
              </w:rPr>
            </w:pPr>
            <w:r w:rsidRPr="00ED68FC">
              <w:rPr>
                <w:sz w:val="16"/>
                <w:szCs w:val="16"/>
              </w:rPr>
              <w:t>д.г.-м.н.</w:t>
            </w:r>
            <w:r>
              <w:rPr>
                <w:sz w:val="16"/>
                <w:szCs w:val="16"/>
              </w:rPr>
              <w:t xml:space="preserve"> Ожогина Е.Г.,</w:t>
            </w:r>
          </w:p>
          <w:p w:rsidR="002746C9" w:rsidRDefault="002746C9" w:rsidP="004935DD">
            <w:pPr>
              <w:jc w:val="center"/>
              <w:rPr>
                <w:sz w:val="16"/>
                <w:szCs w:val="16"/>
              </w:rPr>
            </w:pPr>
            <w:r w:rsidRPr="00ED68FC">
              <w:rPr>
                <w:sz w:val="16"/>
                <w:szCs w:val="16"/>
              </w:rPr>
              <w:t>Якушина</w:t>
            </w:r>
            <w:r>
              <w:t xml:space="preserve"> </w:t>
            </w:r>
            <w:r w:rsidRPr="00ED68FC">
              <w:rPr>
                <w:sz w:val="16"/>
                <w:szCs w:val="16"/>
              </w:rPr>
              <w:t xml:space="preserve">О. А., </w:t>
            </w:r>
          </w:p>
          <w:p w:rsidR="002746C9" w:rsidRPr="00526CF0" w:rsidRDefault="002746C9" w:rsidP="004935DD">
            <w:pPr>
              <w:jc w:val="center"/>
              <w:rPr>
                <w:sz w:val="16"/>
                <w:szCs w:val="16"/>
              </w:rPr>
            </w:pPr>
            <w:r w:rsidRPr="00ED68FC">
              <w:rPr>
                <w:sz w:val="16"/>
                <w:szCs w:val="16"/>
              </w:rPr>
              <w:t>Жукова</w:t>
            </w:r>
            <w:r>
              <w:t xml:space="preserve"> </w:t>
            </w:r>
            <w:r w:rsidRPr="00ED68FC">
              <w:rPr>
                <w:sz w:val="16"/>
                <w:szCs w:val="16"/>
              </w:rPr>
              <w:t>В. Е.</w:t>
            </w:r>
            <w:r>
              <w:rPr>
                <w:sz w:val="16"/>
                <w:szCs w:val="16"/>
              </w:rPr>
              <w:t xml:space="preserve"> (ВИМС)</w:t>
            </w:r>
          </w:p>
        </w:tc>
        <w:tc>
          <w:tcPr>
            <w:tcW w:w="9356" w:type="dxa"/>
          </w:tcPr>
          <w:p w:rsidR="002746C9" w:rsidRPr="00ED68FC" w:rsidRDefault="002746C9" w:rsidP="004935DD">
            <w:pPr>
              <w:ind w:firstLine="318"/>
              <w:jc w:val="both"/>
              <w:rPr>
                <w:sz w:val="16"/>
                <w:szCs w:val="16"/>
              </w:rPr>
            </w:pPr>
            <w:r w:rsidRPr="00ED68FC">
              <w:rPr>
                <w:sz w:val="16"/>
                <w:szCs w:val="16"/>
              </w:rPr>
              <w:t>Выявлены особенности оценки вторичного использования горнопромышленных отходов на примере лежалых хвостов железорудных фабрик.</w:t>
            </w:r>
          </w:p>
          <w:p w:rsidR="002746C9" w:rsidRPr="00460FDE" w:rsidRDefault="002746C9" w:rsidP="004935DD">
            <w:pPr>
              <w:ind w:firstLine="318"/>
              <w:jc w:val="both"/>
              <w:rPr>
                <w:sz w:val="16"/>
                <w:szCs w:val="16"/>
              </w:rPr>
            </w:pPr>
            <w:r w:rsidRPr="00ED68FC">
              <w:rPr>
                <w:sz w:val="16"/>
                <w:szCs w:val="16"/>
              </w:rPr>
              <w:t>Горнопромышленные отходы, являющиеся техногенным сырьем, практически всегда отличаются от природных сырьевых объектов. Лежалые хвосты железорудной фабрики представлены отложениями пляжной зоны (рыхлый песчано-глинистый материал) и пруда-отстойника (плотные илистые образования) Исследование минерального состава и текстурно-структурных характеристик лежалых хвостов железорудной фабрики и установленные особенности их состава и строения позволяют сделать выводы о рактерных признаках минералов, определяющих технологические свойства сырья. Гематитизация, микроблочность, микротрещиноватость и микропористость магнетита, наличие структур распада, а также присутствие изоморфных примесей в минерале приводит к снижению его плотностных и магнитных свойств. Микроблоковое строение магнетита может способствовать повышению коэрцитивной силы и флуокуляции мелких зерен минерала. Основываясь на результатах изучения гранулярного состава хвостов, характера раскрытия сростков рудных минералов и их распределении по классам крупности, а также поведении лежалых хвостов в процессах дезинтеграции с последующей магнитной сепарацией, предлагается использовать для вторичной переработки лежалых хвостов методы гравитационного и магнитного обогащения</w:t>
            </w:r>
          </w:p>
        </w:tc>
      </w:tr>
      <w:tr w:rsidR="002746C9" w:rsidRPr="00E53D06" w:rsidTr="00450B58">
        <w:trPr>
          <w:trHeight w:val="388"/>
        </w:trPr>
        <w:tc>
          <w:tcPr>
            <w:tcW w:w="2943" w:type="dxa"/>
            <w:vMerge/>
          </w:tcPr>
          <w:p w:rsidR="002746C9" w:rsidRDefault="002746C9" w:rsidP="004935DD">
            <w:pPr>
              <w:jc w:val="both"/>
              <w:rPr>
                <w:b/>
                <w:sz w:val="16"/>
                <w:szCs w:val="16"/>
              </w:rPr>
            </w:pPr>
          </w:p>
        </w:tc>
        <w:tc>
          <w:tcPr>
            <w:tcW w:w="2268" w:type="dxa"/>
          </w:tcPr>
          <w:p w:rsidR="002746C9" w:rsidRDefault="002746C9" w:rsidP="004935DD">
            <w:pPr>
              <w:jc w:val="center"/>
              <w:rPr>
                <w:sz w:val="16"/>
                <w:szCs w:val="16"/>
              </w:rPr>
            </w:pPr>
            <w:r>
              <w:rPr>
                <w:sz w:val="16"/>
                <w:szCs w:val="16"/>
              </w:rPr>
              <w:t>д.х.н. Кочева Л.С.</w:t>
            </w:r>
          </w:p>
        </w:tc>
        <w:tc>
          <w:tcPr>
            <w:tcW w:w="9356" w:type="dxa"/>
          </w:tcPr>
          <w:p w:rsidR="002746C9" w:rsidRPr="00ED68FC" w:rsidRDefault="002746C9" w:rsidP="004935DD">
            <w:pPr>
              <w:ind w:firstLine="318"/>
              <w:jc w:val="both"/>
              <w:rPr>
                <w:sz w:val="16"/>
                <w:szCs w:val="16"/>
              </w:rPr>
            </w:pPr>
            <w:r w:rsidRPr="00ED68FC">
              <w:rPr>
                <w:b/>
                <w:sz w:val="16"/>
                <w:szCs w:val="16"/>
              </w:rPr>
              <w:t>С использованием комплекса химических и физико-химических методов получены новые данные о химической структуре лигнина одного из древнейших на планете реликтового хвойного растения араукарии Araucaria.</w:t>
            </w:r>
            <w:r w:rsidRPr="00ED68FC">
              <w:rPr>
                <w:sz w:val="16"/>
                <w:szCs w:val="16"/>
              </w:rPr>
              <w:t xml:space="preserve"> Показано, что лигнин араукарии обладает ярко выраженными парамагнитными свойствами и является композиционно неоднородным лигнином GH-типа, что отличает его от современных биополимеров.</w:t>
            </w:r>
          </w:p>
          <w:p w:rsidR="002746C9" w:rsidRPr="00F645DE" w:rsidRDefault="002746C9" w:rsidP="004935DD">
            <w:pPr>
              <w:ind w:firstLine="318"/>
              <w:jc w:val="both"/>
              <w:rPr>
                <w:sz w:val="16"/>
                <w:szCs w:val="16"/>
              </w:rPr>
            </w:pPr>
            <w:r w:rsidRPr="00ED68FC">
              <w:rPr>
                <w:sz w:val="16"/>
                <w:szCs w:val="16"/>
              </w:rPr>
              <w:t>С целью исследования эволюционной изменчивости основных компонентов растительной ткани и их роли в процессах углеобразования проведены физико-химические исследования и получены новые данные о химической структуре лигнина одного из древнейших представителей растительного царства, реликтового хвойного растения араукарии Araucaria, восходящего к пермскому геологическому периоду. Выявлены особенности структурной организации лигнина араукарии, отличающие его от современных хвойных (голосеменных) лигнинов. Для характеристики лигнина араукарии использованы количественный химический анализ, ИК-спектроскопия, ЭПР-спектроскопия, 2D NMR spectroscopy (HSQC), пиролитическая газовая хромато-масс-спектрометрия, нитробензольное окисление. Для лигнина араукарии выявлена высокая концентрация парамагнитных центров, составляющая 3.0×1017 спин/грамм, что существенно превышает этот показатель для большинства современных лигнинов. Анализ ИК- и ЯМР-спектров позволяет констатировать, что лигнин араукарии имеет схожие черты с лигнинами G-, GS- и GSH-типа, но не принадлежит ни к одному из них. Химическая структура лигнина араукарии, в основном, представлена гваяцильными и п-кумаровыми структурными единицами. Тремя независимыми методами установлено количественное соотношение основных мономерных структурных единиц лигнин араукарии. Показано, что лигнин реликтового хвойного растения араукарии Araucaria является композиционно неоднородным лигнином GH-типа, который не характерен для современных биополимеров</w:t>
            </w:r>
          </w:p>
        </w:tc>
      </w:tr>
      <w:tr w:rsidR="002746C9" w:rsidRPr="00E53D06" w:rsidTr="00112A16">
        <w:trPr>
          <w:trHeight w:val="2614"/>
        </w:trPr>
        <w:tc>
          <w:tcPr>
            <w:tcW w:w="2943" w:type="dxa"/>
            <w:vMerge/>
          </w:tcPr>
          <w:p w:rsidR="002746C9" w:rsidRDefault="002746C9" w:rsidP="004935DD">
            <w:pPr>
              <w:jc w:val="both"/>
              <w:rPr>
                <w:b/>
                <w:sz w:val="16"/>
                <w:szCs w:val="16"/>
              </w:rPr>
            </w:pPr>
          </w:p>
        </w:tc>
        <w:tc>
          <w:tcPr>
            <w:tcW w:w="2268" w:type="dxa"/>
          </w:tcPr>
          <w:p w:rsidR="002746C9" w:rsidRDefault="002746C9" w:rsidP="004935DD">
            <w:pPr>
              <w:jc w:val="center"/>
              <w:rPr>
                <w:sz w:val="16"/>
                <w:szCs w:val="16"/>
              </w:rPr>
            </w:pPr>
            <w:r w:rsidRPr="00ED68FC">
              <w:rPr>
                <w:sz w:val="16"/>
                <w:szCs w:val="16"/>
              </w:rPr>
              <w:t>д.х.н. Кочева Л.С.</w:t>
            </w:r>
          </w:p>
        </w:tc>
        <w:tc>
          <w:tcPr>
            <w:tcW w:w="9356" w:type="dxa"/>
          </w:tcPr>
          <w:p w:rsidR="002746C9" w:rsidRPr="00F645DE" w:rsidRDefault="002746C9" w:rsidP="004935DD">
            <w:pPr>
              <w:ind w:firstLine="318"/>
              <w:jc w:val="both"/>
              <w:rPr>
                <w:sz w:val="16"/>
                <w:szCs w:val="16"/>
              </w:rPr>
            </w:pPr>
            <w:r w:rsidRPr="00ED68FC">
              <w:rPr>
                <w:b/>
                <w:sz w:val="16"/>
                <w:szCs w:val="16"/>
              </w:rPr>
              <w:t>С целью поиска новых путей использования региональных минерально-сырьевых ресурсов получены новые данные об особенностях структуры и свойств органического вещества девонских бурых углей и пород с углефицированными растительными остатками Среднего Тимана (Русская Арктика).</w:t>
            </w:r>
            <w:r w:rsidRPr="00ED68FC">
              <w:rPr>
                <w:sz w:val="16"/>
                <w:szCs w:val="16"/>
              </w:rPr>
              <w:t xml:space="preserve"> Установлено, что реликты лигнинов проявляют ярко выраженные парамагнитные свойства, обусловленные присутствием высокой концентрации феноксильных радикалов, что позволяет рекомендовать их для медико-биологического применения. Проведены физико-химические исследования органического вещества девонских бурых углей и пород с углефицированными растительными остатками Северного Тимана (Русская Арктика). Установлено, что органические структуры ароматической природы, обнаруживаемые во всех образцах углей и углефицированных растительных остатках, являются продуктами метаморфических превращения лигнинов углеобразующих растений. Установлено, что реликты лигнинов проявляют ярко выраженные парамагнитные свойства, обусловленные, преимущественно, присутствием феноксильных радикалов. Показано, что в ряде случаев концентрация парамагнитных центров достигает величин, близких к максимально возможному значению для углистых веществ. Результаты исследования методами ЭПР-, ИК-спектроскопии и пиролитической газовой хромато-масс-спектрометрии позволили впервые выдвинуть гипотезу о том, что в состав верхнедевонских растений-углеобразователей входили композиционно однородные протолигнины Н-типа. Разрабатывается идея медико-биологического использования девонских бурых углей и пород с углефицированными растительными остатками Северного Тимана</w:t>
            </w:r>
            <w:r>
              <w:rPr>
                <w:sz w:val="16"/>
                <w:szCs w:val="16"/>
              </w:rPr>
              <w:t>.</w:t>
            </w:r>
          </w:p>
        </w:tc>
      </w:tr>
      <w:tr w:rsidR="004935DD" w:rsidRPr="00E53D06" w:rsidTr="004D2E13">
        <w:trPr>
          <w:trHeight w:val="515"/>
        </w:trPr>
        <w:tc>
          <w:tcPr>
            <w:tcW w:w="2943" w:type="dxa"/>
            <w:vMerge w:val="restart"/>
          </w:tcPr>
          <w:p w:rsidR="004935DD" w:rsidRPr="005712CC" w:rsidRDefault="004935DD" w:rsidP="004935DD">
            <w:pPr>
              <w:jc w:val="both"/>
              <w:rPr>
                <w:b/>
                <w:sz w:val="16"/>
                <w:szCs w:val="16"/>
              </w:rPr>
            </w:pPr>
            <w:r w:rsidRPr="005712CC">
              <w:rPr>
                <w:b/>
                <w:bCs/>
                <w:sz w:val="16"/>
                <w:szCs w:val="16"/>
              </w:rPr>
              <w:t xml:space="preserve">134. </w:t>
            </w:r>
            <w:r w:rsidRPr="005712CC">
              <w:rPr>
                <w:b/>
                <w:sz w:val="16"/>
                <w:szCs w:val="16"/>
              </w:rPr>
              <w:t>Поверхностные и подземные воды суши – ресурсы и качество, процессы формирования, динамика и механизмы природных и антропогенных изменений; стратегия водообеспечения и водопользования страны.</w:t>
            </w:r>
          </w:p>
          <w:p w:rsidR="004935DD" w:rsidRPr="005712CC" w:rsidRDefault="004935DD" w:rsidP="004935DD">
            <w:pPr>
              <w:pStyle w:val="a7"/>
              <w:ind w:left="0" w:right="50"/>
              <w:jc w:val="both"/>
              <w:rPr>
                <w:b/>
                <w:sz w:val="16"/>
                <w:szCs w:val="16"/>
              </w:rPr>
            </w:pPr>
          </w:p>
        </w:tc>
        <w:tc>
          <w:tcPr>
            <w:tcW w:w="2268" w:type="dxa"/>
          </w:tcPr>
          <w:p w:rsidR="004935DD" w:rsidRDefault="004935DD" w:rsidP="004935DD">
            <w:pPr>
              <w:jc w:val="center"/>
              <w:rPr>
                <w:bCs/>
                <w:sz w:val="16"/>
                <w:szCs w:val="16"/>
              </w:rPr>
            </w:pPr>
            <w:r w:rsidRPr="001E58C0">
              <w:rPr>
                <w:bCs/>
                <w:sz w:val="16"/>
                <w:szCs w:val="16"/>
              </w:rPr>
              <w:t>к.г.-м.н. Амосова</w:t>
            </w:r>
            <w:r>
              <w:t xml:space="preserve"> </w:t>
            </w:r>
            <w:r w:rsidRPr="001E58C0">
              <w:rPr>
                <w:bCs/>
                <w:sz w:val="16"/>
                <w:szCs w:val="16"/>
              </w:rPr>
              <w:t xml:space="preserve">О.Е., </w:t>
            </w:r>
          </w:p>
          <w:p w:rsidR="004935DD" w:rsidRPr="00805AC2" w:rsidRDefault="004935DD" w:rsidP="004935DD">
            <w:pPr>
              <w:jc w:val="center"/>
              <w:rPr>
                <w:bCs/>
                <w:sz w:val="16"/>
                <w:szCs w:val="16"/>
              </w:rPr>
            </w:pPr>
            <w:r w:rsidRPr="001E58C0">
              <w:rPr>
                <w:bCs/>
                <w:sz w:val="16"/>
                <w:szCs w:val="16"/>
              </w:rPr>
              <w:t>к.г.-м.н. Митюшева</w:t>
            </w:r>
            <w:r>
              <w:t xml:space="preserve"> </w:t>
            </w:r>
            <w:r w:rsidRPr="001E58C0">
              <w:rPr>
                <w:bCs/>
                <w:sz w:val="16"/>
                <w:szCs w:val="16"/>
              </w:rPr>
              <w:t>Т.П.</w:t>
            </w:r>
          </w:p>
        </w:tc>
        <w:tc>
          <w:tcPr>
            <w:tcW w:w="9356" w:type="dxa"/>
          </w:tcPr>
          <w:p w:rsidR="004935DD" w:rsidRPr="003A64C9" w:rsidRDefault="004935DD" w:rsidP="004935DD">
            <w:pPr>
              <w:ind w:firstLine="318"/>
              <w:jc w:val="both"/>
              <w:rPr>
                <w:bCs/>
                <w:sz w:val="16"/>
                <w:szCs w:val="16"/>
              </w:rPr>
            </w:pPr>
            <w:r w:rsidRPr="001E58C0">
              <w:rPr>
                <w:bCs/>
                <w:sz w:val="16"/>
                <w:szCs w:val="16"/>
              </w:rPr>
              <w:t>Продолжены исследования геохимических особенностей накопления химических элементов в подземных водах водоносных комплексов (ВК) Хорейверской впадины. Рассчитаны коэффициенты концентрирования (Kk)  компонентов в пластовых рассолах различных ВК Хорейверской впадины. Для выявления различий в накоплении некоторых компонентов ранее был проведен факторный анализ (методом главных компонент) для подземных вод Хорейверской впадины (по 82 точкам опробования).</w:t>
            </w:r>
          </w:p>
        </w:tc>
      </w:tr>
      <w:tr w:rsidR="004935DD" w:rsidRPr="00E53D06" w:rsidTr="00A132F7">
        <w:trPr>
          <w:trHeight w:val="1254"/>
        </w:trPr>
        <w:tc>
          <w:tcPr>
            <w:tcW w:w="2943" w:type="dxa"/>
            <w:vMerge/>
          </w:tcPr>
          <w:p w:rsidR="004935DD" w:rsidRPr="005712CC" w:rsidRDefault="004935DD" w:rsidP="004935DD">
            <w:pPr>
              <w:jc w:val="both"/>
              <w:rPr>
                <w:b/>
                <w:bCs/>
                <w:sz w:val="16"/>
                <w:szCs w:val="16"/>
              </w:rPr>
            </w:pPr>
          </w:p>
        </w:tc>
        <w:tc>
          <w:tcPr>
            <w:tcW w:w="2268" w:type="dxa"/>
          </w:tcPr>
          <w:p w:rsidR="004935DD" w:rsidRPr="00805AC2" w:rsidRDefault="004935DD" w:rsidP="004935DD">
            <w:pPr>
              <w:jc w:val="center"/>
              <w:rPr>
                <w:bCs/>
                <w:sz w:val="16"/>
                <w:szCs w:val="16"/>
              </w:rPr>
            </w:pPr>
            <w:r w:rsidRPr="00413B1C">
              <w:rPr>
                <w:bCs/>
                <w:sz w:val="16"/>
                <w:szCs w:val="16"/>
              </w:rPr>
              <w:t>к.г.-м.н. Митюшева Т.П.</w:t>
            </w:r>
          </w:p>
        </w:tc>
        <w:tc>
          <w:tcPr>
            <w:tcW w:w="9356" w:type="dxa"/>
          </w:tcPr>
          <w:p w:rsidR="004935DD" w:rsidRPr="001E58C0" w:rsidRDefault="004935DD" w:rsidP="004935DD">
            <w:pPr>
              <w:ind w:firstLine="318"/>
              <w:jc w:val="both"/>
              <w:rPr>
                <w:bCs/>
                <w:sz w:val="16"/>
                <w:szCs w:val="16"/>
              </w:rPr>
            </w:pPr>
            <w:r w:rsidRPr="001E58C0">
              <w:rPr>
                <w:bCs/>
                <w:sz w:val="16"/>
                <w:szCs w:val="16"/>
              </w:rPr>
              <w:t xml:space="preserve">Проведен анализ ресурсной базы пресных подземных вод Республики Коми. Прослежена динамика изменения (роста) количества месторождений и разведанных запасов подземных вод начиная с 60-х годов 20 в. Высокая водообеспеченность и низкая степень освоения разведанных запасов подземных вод характерна для Республики Коми и связана в первую очередь с неравномерным распределением потребности населения и промышленных предприятий по территории республики. Особенности гидрогеологических условий зоны активного водообмена и гидрохимической зоны пресных вод с минерализацией менее 1 г/дм3 распространеной до глубины 30–500 м в пределах Восточно-Европейского и Тимано-Печорского сложных артезианских бассейнов, создают сложности с требуемым водообеспечением ряда районов республики (совместно с Юркиной И. О. ГБУ РК «ТФИ РК») </w:t>
            </w:r>
          </w:p>
          <w:p w:rsidR="004935DD" w:rsidRPr="001E58C0" w:rsidRDefault="004935DD" w:rsidP="004935DD">
            <w:pPr>
              <w:ind w:firstLine="318"/>
              <w:jc w:val="both"/>
              <w:rPr>
                <w:bCs/>
                <w:sz w:val="16"/>
                <w:szCs w:val="16"/>
              </w:rPr>
            </w:pPr>
            <w:r w:rsidRPr="001E58C0">
              <w:rPr>
                <w:bCs/>
                <w:sz w:val="16"/>
                <w:szCs w:val="16"/>
              </w:rPr>
              <w:t>-</w:t>
            </w:r>
            <w:r w:rsidRPr="001E58C0">
              <w:rPr>
                <w:bCs/>
                <w:sz w:val="16"/>
                <w:szCs w:val="16"/>
              </w:rPr>
              <w:tab/>
              <w:t xml:space="preserve">Продолжаются работы (совместно с Амосовой О.Е.) по изучению закономерностей распространения промышленных поликомпонентных (Br, I , B, Sr, Li) пластовых вод Хорейверской впадины. </w:t>
            </w:r>
          </w:p>
          <w:p w:rsidR="004935DD" w:rsidRPr="001E58C0" w:rsidRDefault="004935DD" w:rsidP="004935DD">
            <w:pPr>
              <w:ind w:firstLine="318"/>
              <w:jc w:val="both"/>
              <w:rPr>
                <w:bCs/>
                <w:sz w:val="16"/>
                <w:szCs w:val="16"/>
              </w:rPr>
            </w:pPr>
            <w:r w:rsidRPr="001E58C0">
              <w:rPr>
                <w:bCs/>
                <w:sz w:val="16"/>
                <w:szCs w:val="16"/>
              </w:rPr>
              <w:t>-</w:t>
            </w:r>
            <w:r w:rsidRPr="001E58C0">
              <w:rPr>
                <w:bCs/>
                <w:sz w:val="16"/>
                <w:szCs w:val="16"/>
              </w:rPr>
              <w:tab/>
              <w:t>Продолжены работы по изучению закономерностей распространения лечебных минеральных вод региона.</w:t>
            </w:r>
          </w:p>
          <w:p w:rsidR="004935DD" w:rsidRPr="001E58C0" w:rsidRDefault="004935DD" w:rsidP="004935DD">
            <w:pPr>
              <w:ind w:firstLine="318"/>
              <w:jc w:val="both"/>
              <w:rPr>
                <w:bCs/>
                <w:sz w:val="16"/>
                <w:szCs w:val="16"/>
              </w:rPr>
            </w:pPr>
            <w:r w:rsidRPr="001E58C0">
              <w:rPr>
                <w:bCs/>
                <w:sz w:val="16"/>
                <w:szCs w:val="16"/>
              </w:rPr>
              <w:t>-</w:t>
            </w:r>
            <w:r w:rsidRPr="001E58C0">
              <w:rPr>
                <w:bCs/>
                <w:sz w:val="16"/>
                <w:szCs w:val="16"/>
              </w:rPr>
              <w:tab/>
              <w:t xml:space="preserve">Продолжены работы по экологическому состоянию в зоне влияния Сереговского месторождения каменной соли для оценки степени загрязнения природных вод за счет природных и техногенных факторов, остаточного загрязнения объектов природной среды. </w:t>
            </w:r>
          </w:p>
          <w:p w:rsidR="004935DD" w:rsidRPr="001E58C0" w:rsidRDefault="004935DD" w:rsidP="004935DD">
            <w:pPr>
              <w:ind w:firstLine="318"/>
              <w:jc w:val="both"/>
              <w:rPr>
                <w:bCs/>
                <w:sz w:val="16"/>
                <w:szCs w:val="16"/>
              </w:rPr>
            </w:pPr>
            <w:r w:rsidRPr="001E58C0">
              <w:rPr>
                <w:bCs/>
                <w:sz w:val="16"/>
                <w:szCs w:val="16"/>
              </w:rPr>
              <w:t>-</w:t>
            </w:r>
            <w:r w:rsidRPr="001E58C0">
              <w:rPr>
                <w:bCs/>
                <w:sz w:val="16"/>
                <w:szCs w:val="16"/>
              </w:rPr>
              <w:tab/>
              <w:t>Продолжены исследования современной биоминерализации в водной среде (совместно Ю.С.Симаковой). Возможность современного минералообразования в карстовом озере Чисвадор–ты (Четласско-Цильменский мегавал Тиманской антеклизы) в зоне развития сульфатно-карбонатных пермских пород в значительной степени связана с биогеохимическими особенностями водной среды – сульфатно-кальциевыми солоноватыми (минерализация 1,5 г/л) сероводородными водами. В образцах грязей оз.  Чисвадор–ты выявлены кальцит (65–69%), доломит (17–21%), альбит (4–5%), кварц (до 10%), маркизит и гипс.</w:t>
            </w:r>
          </w:p>
          <w:p w:rsidR="004935DD" w:rsidRPr="003A64C9" w:rsidRDefault="004935DD" w:rsidP="004935DD">
            <w:pPr>
              <w:ind w:firstLine="318"/>
              <w:jc w:val="both"/>
              <w:rPr>
                <w:bCs/>
                <w:sz w:val="16"/>
                <w:szCs w:val="16"/>
              </w:rPr>
            </w:pPr>
            <w:r w:rsidRPr="001E58C0">
              <w:rPr>
                <w:bCs/>
                <w:sz w:val="16"/>
                <w:szCs w:val="16"/>
              </w:rPr>
              <w:t>-</w:t>
            </w:r>
            <w:r w:rsidRPr="001E58C0">
              <w:rPr>
                <w:bCs/>
                <w:sz w:val="16"/>
                <w:szCs w:val="16"/>
              </w:rPr>
              <w:tab/>
              <w:t>Продолжены работы по изучению особо охраняемых природных территорий (ООПТ) регионального и местного значения (совместно с П.П.Юхтановым). Проведен сравнительный анализ выделяемых категорий ООПТ Республики Коми (Закон №70–РК от 20.09.2018 г. «Об особо охраняемых природных территориях республиканского и местного значения в Республике Коми») и сопредельных регионов</w:t>
            </w:r>
            <w:r>
              <w:rPr>
                <w:bCs/>
                <w:sz w:val="16"/>
                <w:szCs w:val="16"/>
              </w:rPr>
              <w:t>.</w:t>
            </w:r>
          </w:p>
        </w:tc>
      </w:tr>
      <w:tr w:rsidR="004935DD" w:rsidRPr="00E53D06" w:rsidTr="00DA10E7">
        <w:trPr>
          <w:trHeight w:val="1254"/>
        </w:trPr>
        <w:tc>
          <w:tcPr>
            <w:tcW w:w="2943" w:type="dxa"/>
            <w:vMerge/>
          </w:tcPr>
          <w:p w:rsidR="004935DD" w:rsidRPr="005712CC" w:rsidRDefault="004935DD" w:rsidP="004935DD">
            <w:pPr>
              <w:jc w:val="both"/>
              <w:rPr>
                <w:b/>
                <w:bCs/>
                <w:sz w:val="16"/>
                <w:szCs w:val="16"/>
              </w:rPr>
            </w:pPr>
          </w:p>
        </w:tc>
        <w:tc>
          <w:tcPr>
            <w:tcW w:w="2268" w:type="dxa"/>
          </w:tcPr>
          <w:p w:rsidR="004935DD" w:rsidRPr="00413B1C" w:rsidRDefault="004935DD" w:rsidP="004935DD">
            <w:pPr>
              <w:jc w:val="center"/>
              <w:rPr>
                <w:bCs/>
                <w:sz w:val="16"/>
                <w:szCs w:val="16"/>
              </w:rPr>
            </w:pPr>
            <w:r w:rsidRPr="00A132F7">
              <w:rPr>
                <w:bCs/>
                <w:sz w:val="16"/>
                <w:szCs w:val="16"/>
              </w:rPr>
              <w:t>м.н.с.</w:t>
            </w:r>
            <w:r>
              <w:rPr>
                <w:bCs/>
                <w:sz w:val="16"/>
                <w:szCs w:val="16"/>
              </w:rPr>
              <w:t xml:space="preserve"> Кокшарова Ю.А.</w:t>
            </w:r>
          </w:p>
        </w:tc>
        <w:tc>
          <w:tcPr>
            <w:tcW w:w="9356" w:type="dxa"/>
          </w:tcPr>
          <w:p w:rsidR="004935DD" w:rsidRPr="001E58C0" w:rsidRDefault="004935DD" w:rsidP="004935DD">
            <w:pPr>
              <w:ind w:firstLine="318"/>
              <w:jc w:val="both"/>
              <w:rPr>
                <w:bCs/>
                <w:sz w:val="16"/>
                <w:szCs w:val="16"/>
              </w:rPr>
            </w:pPr>
            <w:r w:rsidRPr="00A132F7">
              <w:rPr>
                <w:bCs/>
                <w:sz w:val="16"/>
                <w:szCs w:val="16"/>
              </w:rPr>
              <w:t>Дана оценка состояния ресурсной базы пресных подземных вод южных районов Республики Коми (РК). Проанализировано распределение запасов подземных вод по административно-территориальным объектам юга РК, по геолого-гидрогеологическим структурам, по 83 разведанным месторождениям питьевых и технических подземных вод. Приведены объемы добычи подземных вод в 2019 г. Отмечены низкая степень освоения ресурсного потенциала и запасов подземных вод. Степень освоения запасов не превышает 6 %. Степень изученности подземных вод составляет 1 %. Охарактеризованы водоносные комплексы (горизонты) пресных подземных вод территории исследований.</w:t>
            </w:r>
          </w:p>
        </w:tc>
      </w:tr>
      <w:tr w:rsidR="004935DD" w:rsidRPr="00E53D06" w:rsidTr="005C6BF6">
        <w:trPr>
          <w:trHeight w:val="303"/>
        </w:trPr>
        <w:tc>
          <w:tcPr>
            <w:tcW w:w="2943" w:type="dxa"/>
          </w:tcPr>
          <w:p w:rsidR="004935DD" w:rsidRDefault="004935DD" w:rsidP="004935DD">
            <w:pPr>
              <w:jc w:val="both"/>
              <w:rPr>
                <w:b/>
                <w:bCs/>
                <w:sz w:val="16"/>
                <w:szCs w:val="16"/>
              </w:rPr>
            </w:pPr>
            <w:r w:rsidRPr="005712CC">
              <w:rPr>
                <w:b/>
                <w:sz w:val="16"/>
                <w:szCs w:val="16"/>
              </w:rPr>
              <w:t xml:space="preserve">136. Катастрофические эндогенные и экзогенные процессы, включая экстремальные изменения </w:t>
            </w:r>
            <w:r w:rsidRPr="005712CC">
              <w:rPr>
                <w:b/>
                <w:sz w:val="16"/>
                <w:szCs w:val="16"/>
              </w:rPr>
              <w:lastRenderedPageBreak/>
              <w:t>космической погоды: проблемы прогноза и снижения уровня негативных последствий.</w:t>
            </w:r>
          </w:p>
        </w:tc>
        <w:tc>
          <w:tcPr>
            <w:tcW w:w="2268" w:type="dxa"/>
          </w:tcPr>
          <w:p w:rsidR="004935DD" w:rsidRDefault="004935DD" w:rsidP="004935DD">
            <w:pPr>
              <w:jc w:val="center"/>
              <w:rPr>
                <w:bCs/>
                <w:sz w:val="16"/>
                <w:szCs w:val="16"/>
              </w:rPr>
            </w:pPr>
            <w:r>
              <w:rPr>
                <w:bCs/>
                <w:sz w:val="16"/>
                <w:szCs w:val="16"/>
              </w:rPr>
              <w:lastRenderedPageBreak/>
              <w:t>к.г.-м.н. Носкова Н.Н.,</w:t>
            </w:r>
          </w:p>
          <w:p w:rsidR="004935DD" w:rsidRPr="00A209D1" w:rsidRDefault="004935DD" w:rsidP="004935DD">
            <w:pPr>
              <w:jc w:val="center"/>
              <w:rPr>
                <w:bCs/>
                <w:sz w:val="16"/>
                <w:szCs w:val="16"/>
              </w:rPr>
            </w:pPr>
            <w:r>
              <w:rPr>
                <w:bCs/>
                <w:sz w:val="16"/>
                <w:szCs w:val="16"/>
              </w:rPr>
              <w:t>инж. Арихина В.И.</w:t>
            </w:r>
          </w:p>
        </w:tc>
        <w:tc>
          <w:tcPr>
            <w:tcW w:w="9356" w:type="dxa"/>
          </w:tcPr>
          <w:p w:rsidR="004935DD" w:rsidRPr="00BD4377" w:rsidRDefault="004935DD" w:rsidP="004935DD">
            <w:pPr>
              <w:pStyle w:val="Default"/>
              <w:ind w:firstLine="318"/>
              <w:jc w:val="both"/>
              <w:rPr>
                <w:sz w:val="16"/>
                <w:szCs w:val="16"/>
              </w:rPr>
            </w:pPr>
            <w:r w:rsidRPr="00BD4377">
              <w:rPr>
                <w:sz w:val="16"/>
                <w:szCs w:val="16"/>
              </w:rPr>
              <w:t>В результaте непрерывных сейсмологических нaблюдений с 1 ноября 2018 г. по 1 ноября 2020 г. регионaльной сейсмической сетью Институтa геологии зaрегистрировaно 1109 удaленных землетрясений, из которых два близких.</w:t>
            </w:r>
          </w:p>
          <w:p w:rsidR="004935DD" w:rsidRPr="00BD4377" w:rsidRDefault="004935DD" w:rsidP="004935DD">
            <w:pPr>
              <w:pStyle w:val="Default"/>
              <w:ind w:firstLine="318"/>
              <w:jc w:val="both"/>
              <w:rPr>
                <w:sz w:val="16"/>
                <w:szCs w:val="16"/>
              </w:rPr>
            </w:pPr>
            <w:r w:rsidRPr="00BD4377">
              <w:rPr>
                <w:sz w:val="16"/>
                <w:szCs w:val="16"/>
              </w:rPr>
              <w:t xml:space="preserve">Представлены результаты инструментальной обработки сейсмического события 8 марта 2020 г. в Ленском районе </w:t>
            </w:r>
            <w:r w:rsidRPr="00BD4377">
              <w:rPr>
                <w:sz w:val="16"/>
                <w:szCs w:val="16"/>
              </w:rPr>
              <w:lastRenderedPageBreak/>
              <w:t xml:space="preserve">Архангельской области, вблизи границы с Республикой Коми, в бассейне среднего течения р. Вычегда. Особое внимание уделено определению природы сейсмического события. Оно классифицируется нами как «тектоническое землетрясение» и имеет следующие параметры: координаты 62.578N, 49.122E, время в очаге t0=23:29:39.4 (UTC), глубина h=30 км, Kp=8.9, локальная магнитуда ML=2.8, Ms=2.0, эллипс ошибок: AzMajor=40°, Rminor=6.0 км, Rmajor=17.8 км. Макросейсмические данные о землетрясении отсутствуют, т.к. эпицентральная область находится в пределах Яренского государственного биологического заказника и слабо заселена. В тектоническом плане землетрясение 8 марта относится к Котласскому грабену, который выделяется в качестве самостоятельной структуры и является северо-восточным окончанием Среднерусского авлакогена, маркирующего коллизионную шовную зону между Фенноскандией и Волго-Уралией. </w:t>
            </w:r>
          </w:p>
          <w:p w:rsidR="004935DD" w:rsidRPr="00BD4377" w:rsidRDefault="004935DD" w:rsidP="004935DD">
            <w:pPr>
              <w:pStyle w:val="Default"/>
              <w:ind w:firstLine="318"/>
              <w:jc w:val="both"/>
              <w:rPr>
                <w:sz w:val="16"/>
                <w:szCs w:val="16"/>
              </w:rPr>
            </w:pPr>
            <w:r w:rsidRPr="00BD4377">
              <w:rPr>
                <w:sz w:val="16"/>
                <w:szCs w:val="16"/>
              </w:rPr>
              <w:t>16 сентября 2020 г. произошло слабое региональное землетрясение, его зафиксировали лишь ближайшие сейсмические станции, эпицентральные расстояния составили от 65 (KIRV) до 660 км (KLM). В результате инструментальной обработки получены следующие параметры сейсмического события: 58.742N, 50.548E, t0=01:04:45 (UTC), h=6 км, энергетический класс по Т.Г. Раутиан Kp=9.6/6, ML=3.3/6, Ms=2.4, AzMajor=20°, Rminor=4.5 км, Rmajor=7.15 км. По нашим расчетам, землетрясение произошло в Слободском районе Кировской области. В тектоническом плане землетрясение 16 сентября 2020 г. приурочено к восточному борту Кировско-Кажимского авлакогена Волго-Уральской антеклизы. Возникновение сейсмических событий в пределах рифейских авлакогенов подтверждает, что они являются сейсмогенерирующими структурами.</w:t>
            </w:r>
          </w:p>
          <w:p w:rsidR="004935DD" w:rsidRPr="00757AA2" w:rsidRDefault="004935DD" w:rsidP="004935DD">
            <w:pPr>
              <w:pStyle w:val="Default"/>
              <w:ind w:firstLine="318"/>
              <w:jc w:val="both"/>
              <w:rPr>
                <w:sz w:val="16"/>
                <w:szCs w:val="16"/>
              </w:rPr>
            </w:pPr>
            <w:r w:rsidRPr="00BD4377">
              <w:rPr>
                <w:sz w:val="16"/>
                <w:szCs w:val="16"/>
              </w:rPr>
              <w:t>Многими станциями по всему миру 9 ноября 2002 г. было зафиксировано землетрясение на юге Республики Коми. Однако оно не было тщательно изучено и не рассмотрено ни в одной статье. Нами проведено ретроспективное определение параметров землетрясения, сопоставление их с расчетами других сейсмологических служб, построен механизм очага и дана тектоническая позиция очага. В обработке задействованы 86 сейсмических фаз 58 станций с эпицентральными расстояниями от 5.9 до 57°. Получены следующие параметры гипоцентра: t0=06:47:17.9 ч:мин:с, 59.93°N, 49.76°E, Rminor = 7.7 км, Rmajor = 10.7 км, Azmajor=20°, h= 16 км, MS=3.4. По нашим расчётам землетрясение произошло в Прилузском районе республики, является верхнекоровым и приурочено к зоне сочленения восточного склона Сысольского свода с западной прибортовой частью Кировско-Кажимского авлакогена Волго-Уральской антеклизы Русской плиты. Механизм очага определен как сбрососдвиговый, что соответствует новейшему полю напряжений данной территории. Параметры осей (value, azimuth, plunge): T = 0.707, 90.0, 0; N = 0, 0, 39.792; P = -0.707, 180.0, 50.208. Параметры плоскостей (strike, dip, slip): для 1-й плоскости 327, 57°, -140°; для 2-й плоскости 213, 57, -40°. Регистрация сейсмических событий на северо-востоке Русской плиты свидетельствует, что платформенная территория не является сейсмически-пассивной. Проведенные исследования позволяют увязать характер современных сейсмотектонических процессов с особенностями строения и состояния земной коры в пределах платформенной литосферы</w:t>
            </w:r>
          </w:p>
        </w:tc>
      </w:tr>
      <w:tr w:rsidR="004935DD" w:rsidRPr="00E53D06" w:rsidTr="005C6BF6">
        <w:trPr>
          <w:trHeight w:val="415"/>
        </w:trPr>
        <w:tc>
          <w:tcPr>
            <w:tcW w:w="2943" w:type="dxa"/>
            <w:vMerge w:val="restart"/>
          </w:tcPr>
          <w:p w:rsidR="004935DD" w:rsidRPr="005712CC" w:rsidRDefault="004935DD" w:rsidP="004935DD">
            <w:pPr>
              <w:jc w:val="both"/>
              <w:rPr>
                <w:b/>
                <w:sz w:val="16"/>
                <w:szCs w:val="16"/>
              </w:rPr>
            </w:pPr>
            <w:r w:rsidRPr="00DA10E7">
              <w:rPr>
                <w:b/>
                <w:sz w:val="16"/>
                <w:szCs w:val="16"/>
              </w:rPr>
              <w:lastRenderedPageBreak/>
              <w:t>137. Эволюция окружающей среды и климата под воздействием природных и антропогенных факторов, научные основы рационального природопользования и устойчивого развития; территориальная организация хозяйства и общества.</w:t>
            </w:r>
          </w:p>
        </w:tc>
        <w:tc>
          <w:tcPr>
            <w:tcW w:w="2268" w:type="dxa"/>
          </w:tcPr>
          <w:p w:rsidR="004935DD" w:rsidRDefault="004935DD" w:rsidP="004935DD">
            <w:pPr>
              <w:jc w:val="center"/>
              <w:rPr>
                <w:bCs/>
                <w:sz w:val="16"/>
                <w:szCs w:val="16"/>
              </w:rPr>
            </w:pPr>
            <w:r w:rsidRPr="00BE0519">
              <w:rPr>
                <w:bCs/>
                <w:sz w:val="16"/>
                <w:szCs w:val="16"/>
              </w:rPr>
              <w:t>к.г.-м.н.</w:t>
            </w:r>
            <w:r>
              <w:rPr>
                <w:bCs/>
                <w:sz w:val="16"/>
                <w:szCs w:val="16"/>
              </w:rPr>
              <w:t xml:space="preserve"> Лютоев В.А.,</w:t>
            </w:r>
          </w:p>
          <w:p w:rsidR="004935DD" w:rsidRPr="00B73700" w:rsidRDefault="004935DD" w:rsidP="004935DD">
            <w:pPr>
              <w:jc w:val="center"/>
              <w:rPr>
                <w:bCs/>
                <w:sz w:val="16"/>
                <w:szCs w:val="16"/>
              </w:rPr>
            </w:pPr>
            <w:r>
              <w:rPr>
                <w:bCs/>
                <w:sz w:val="16"/>
                <w:szCs w:val="16"/>
              </w:rPr>
              <w:t>Лютоева Н.Г.</w:t>
            </w:r>
          </w:p>
        </w:tc>
        <w:tc>
          <w:tcPr>
            <w:tcW w:w="9356" w:type="dxa"/>
          </w:tcPr>
          <w:p w:rsidR="004935DD" w:rsidRPr="00B73700" w:rsidRDefault="004935DD" w:rsidP="004935DD">
            <w:pPr>
              <w:ind w:firstLine="318"/>
              <w:jc w:val="both"/>
              <w:rPr>
                <w:sz w:val="16"/>
                <w:szCs w:val="16"/>
              </w:rPr>
            </w:pPr>
            <w:r w:rsidRPr="00BE0519">
              <w:rPr>
                <w:sz w:val="16"/>
                <w:szCs w:val="16"/>
              </w:rPr>
              <w:t>При изучении оползневых процессов комплексом геофизических методов на Шахтерской набережной и в районе моста через р. Воркута в 2019 г. показали, что в дальнейшем эти процессы существенно ускорятся. Исследования в 2020 г. полностью подтвердили эти прогнозы. Механизм оползневых процессов на исследуемых объектах состоит из двух этапов. На первом этапе смещаются рыхлые отложения поверх скальных грунтов, обычно это происходит в весеннее и осеннее время. На втором этапе смещаются скальные и полускальные грунты в виду их ослабления в зимний период времени из-за замерзания свободной воды, накопившейся в трещинах и в порах горных пород с последующим переходом в другое агрегатное состояние, а именно из жидкого в твердое, с одновременным увеличением первоначального объема</w:t>
            </w:r>
            <w:r>
              <w:rPr>
                <w:sz w:val="16"/>
                <w:szCs w:val="16"/>
              </w:rPr>
              <w:t>.</w:t>
            </w:r>
          </w:p>
        </w:tc>
      </w:tr>
      <w:tr w:rsidR="004935DD" w:rsidRPr="00E53D06" w:rsidTr="005C6BF6">
        <w:trPr>
          <w:trHeight w:val="415"/>
        </w:trPr>
        <w:tc>
          <w:tcPr>
            <w:tcW w:w="2943" w:type="dxa"/>
            <w:vMerge/>
          </w:tcPr>
          <w:p w:rsidR="004935DD" w:rsidRPr="00DA10E7" w:rsidRDefault="004935DD" w:rsidP="004935DD">
            <w:pPr>
              <w:jc w:val="both"/>
              <w:rPr>
                <w:b/>
                <w:sz w:val="16"/>
                <w:szCs w:val="16"/>
              </w:rPr>
            </w:pPr>
          </w:p>
        </w:tc>
        <w:tc>
          <w:tcPr>
            <w:tcW w:w="2268" w:type="dxa"/>
          </w:tcPr>
          <w:p w:rsidR="004935DD" w:rsidRDefault="004935DD" w:rsidP="004935DD">
            <w:pPr>
              <w:jc w:val="center"/>
              <w:rPr>
                <w:bCs/>
                <w:sz w:val="16"/>
                <w:szCs w:val="16"/>
              </w:rPr>
            </w:pPr>
            <w:r w:rsidRPr="00BD4C70">
              <w:rPr>
                <w:bCs/>
                <w:sz w:val="16"/>
                <w:szCs w:val="16"/>
              </w:rPr>
              <w:t>к.г.-м.н.</w:t>
            </w:r>
            <w:r>
              <w:rPr>
                <w:bCs/>
                <w:sz w:val="16"/>
                <w:szCs w:val="16"/>
              </w:rPr>
              <w:t xml:space="preserve"> Вихоть А.Н.,</w:t>
            </w:r>
          </w:p>
          <w:p w:rsidR="004935DD" w:rsidRPr="00BE0519" w:rsidRDefault="004935DD" w:rsidP="004935DD">
            <w:pPr>
              <w:jc w:val="center"/>
              <w:rPr>
                <w:bCs/>
                <w:sz w:val="16"/>
                <w:szCs w:val="16"/>
              </w:rPr>
            </w:pPr>
            <w:r w:rsidRPr="00BD4C70">
              <w:rPr>
                <w:bCs/>
                <w:sz w:val="16"/>
                <w:szCs w:val="16"/>
              </w:rPr>
              <w:t>к.г.-м.н. Лютоев В.А.</w:t>
            </w:r>
          </w:p>
        </w:tc>
        <w:tc>
          <w:tcPr>
            <w:tcW w:w="9356" w:type="dxa"/>
          </w:tcPr>
          <w:p w:rsidR="004935DD" w:rsidRPr="00BD4C70" w:rsidRDefault="004935DD" w:rsidP="004935DD">
            <w:pPr>
              <w:ind w:firstLine="318"/>
              <w:jc w:val="both"/>
              <w:rPr>
                <w:sz w:val="16"/>
                <w:szCs w:val="16"/>
              </w:rPr>
            </w:pPr>
            <w:r w:rsidRPr="00BD4C70">
              <w:rPr>
                <w:sz w:val="16"/>
                <w:szCs w:val="16"/>
              </w:rPr>
              <w:t>В результате проведенного корреляционно-регрессионного анализа вибрационного поля г. Сыктывкара получены коэффициенты корреляции, регрессии, уравнения функции распределения показателей данного поля и коэффициенты детерминации.</w:t>
            </w:r>
          </w:p>
          <w:p w:rsidR="004935DD" w:rsidRPr="00BD4C70" w:rsidRDefault="004935DD" w:rsidP="004935DD">
            <w:pPr>
              <w:ind w:firstLine="318"/>
              <w:jc w:val="both"/>
              <w:rPr>
                <w:sz w:val="16"/>
                <w:szCs w:val="16"/>
              </w:rPr>
            </w:pPr>
            <w:r w:rsidRPr="00BD4C70">
              <w:rPr>
                <w:sz w:val="16"/>
                <w:szCs w:val="16"/>
              </w:rPr>
              <w:t>Эмпирические уравнения имеют вид:</w:t>
            </w:r>
          </w:p>
          <w:p w:rsidR="004935DD" w:rsidRPr="00BD4C70" w:rsidRDefault="004935DD" w:rsidP="004935DD">
            <w:pPr>
              <w:ind w:firstLine="318"/>
              <w:jc w:val="both"/>
              <w:rPr>
                <w:sz w:val="16"/>
                <w:szCs w:val="16"/>
              </w:rPr>
            </w:pPr>
            <w:r w:rsidRPr="00BD4C70">
              <w:rPr>
                <w:sz w:val="16"/>
                <w:szCs w:val="16"/>
              </w:rPr>
              <w:t>1) по компоненте x: y = 0,043e1,002x;</w:t>
            </w:r>
          </w:p>
          <w:p w:rsidR="004935DD" w:rsidRPr="00BD4C70" w:rsidRDefault="004935DD" w:rsidP="004935DD">
            <w:pPr>
              <w:ind w:firstLine="318"/>
              <w:jc w:val="both"/>
              <w:rPr>
                <w:sz w:val="16"/>
                <w:szCs w:val="16"/>
              </w:rPr>
            </w:pPr>
            <w:r w:rsidRPr="00BD4C70">
              <w:rPr>
                <w:sz w:val="16"/>
                <w:szCs w:val="16"/>
              </w:rPr>
              <w:t>2) по компоненте y: y = 0,042e0,260x;</w:t>
            </w:r>
          </w:p>
          <w:p w:rsidR="004935DD" w:rsidRPr="00BD4C70" w:rsidRDefault="004935DD" w:rsidP="004935DD">
            <w:pPr>
              <w:ind w:firstLine="318"/>
              <w:jc w:val="both"/>
              <w:rPr>
                <w:sz w:val="16"/>
                <w:szCs w:val="16"/>
              </w:rPr>
            </w:pPr>
            <w:r w:rsidRPr="00BD4C70">
              <w:rPr>
                <w:sz w:val="16"/>
                <w:szCs w:val="16"/>
              </w:rPr>
              <w:t>3) по компоненте z: y = 0,049e0,550x.</w:t>
            </w:r>
          </w:p>
          <w:p w:rsidR="004935DD" w:rsidRPr="00BD4C70" w:rsidRDefault="004935DD" w:rsidP="004935DD">
            <w:pPr>
              <w:ind w:firstLine="318"/>
              <w:jc w:val="both"/>
              <w:rPr>
                <w:sz w:val="16"/>
                <w:szCs w:val="16"/>
              </w:rPr>
            </w:pPr>
            <w:r w:rsidRPr="00BD4C70">
              <w:rPr>
                <w:sz w:val="16"/>
                <w:szCs w:val="16"/>
              </w:rPr>
              <w:t>Анализ результатов показал следующее:</w:t>
            </w:r>
          </w:p>
          <w:p w:rsidR="004935DD" w:rsidRPr="00BD4C70" w:rsidRDefault="004935DD" w:rsidP="004935DD">
            <w:pPr>
              <w:ind w:firstLine="318"/>
              <w:jc w:val="both"/>
              <w:rPr>
                <w:sz w:val="16"/>
                <w:szCs w:val="16"/>
              </w:rPr>
            </w:pPr>
            <w:r w:rsidRPr="00BD4C70">
              <w:rPr>
                <w:sz w:val="16"/>
                <w:szCs w:val="16"/>
              </w:rPr>
              <w:t>- зависимости вида y = 0,043e1,002x; y = 0,042e0,260x; y = 0,049e0,550x позволяют применить указанный подход для прогноза параметров вибрационного поля на территории г. Сыктывкара;</w:t>
            </w:r>
          </w:p>
          <w:p w:rsidR="004935DD" w:rsidRPr="00BD4C70" w:rsidRDefault="004935DD" w:rsidP="004935DD">
            <w:pPr>
              <w:ind w:firstLine="318"/>
              <w:jc w:val="both"/>
              <w:rPr>
                <w:sz w:val="16"/>
                <w:szCs w:val="16"/>
              </w:rPr>
            </w:pPr>
            <w:r w:rsidRPr="00BD4C70">
              <w:rPr>
                <w:sz w:val="16"/>
                <w:szCs w:val="16"/>
              </w:rPr>
              <w:t>- вибрационное поле населенного пункта активно меняется и последствия вибрационного воздействия на грунтовую толщу и инженерные сооружения зависят не только от характеристик источников колебаний; только в 7 - 16% случаев измерений прослеживается численное соотношение виброскорости и виброускорения, комплексно ведущее к определенным последствиям воздействия: просадкам грунтов, осадкам фундаментов и повреждениям самих строительных конструкций;</w:t>
            </w:r>
          </w:p>
          <w:p w:rsidR="004935DD" w:rsidRPr="00BD4C70" w:rsidRDefault="004935DD" w:rsidP="004935DD">
            <w:pPr>
              <w:ind w:firstLine="318"/>
              <w:jc w:val="both"/>
              <w:rPr>
                <w:sz w:val="16"/>
                <w:szCs w:val="16"/>
              </w:rPr>
            </w:pPr>
            <w:r w:rsidRPr="00BD4C70">
              <w:rPr>
                <w:sz w:val="16"/>
                <w:szCs w:val="16"/>
              </w:rPr>
              <w:t xml:space="preserve">- остальные ≈90% объясняются природными и климатическими факторами, не учтенными в модели – это указывает на то, что </w:t>
            </w:r>
            <w:r w:rsidRPr="00BD4C70">
              <w:rPr>
                <w:sz w:val="16"/>
                <w:szCs w:val="16"/>
              </w:rPr>
              <w:lastRenderedPageBreak/>
              <w:t xml:space="preserve">следует весьма осторожно соотносить экспериментальные данные с нормативными или, например, с обобщенными данными по Восточно-Европейской платформе, учитывая поправки на геологические, гидрологические и геоморфологические условия; </w:t>
            </w:r>
          </w:p>
          <w:p w:rsidR="004935DD" w:rsidRPr="00BE0519" w:rsidRDefault="004935DD" w:rsidP="004935DD">
            <w:pPr>
              <w:ind w:firstLine="318"/>
              <w:jc w:val="both"/>
              <w:rPr>
                <w:sz w:val="16"/>
                <w:szCs w:val="16"/>
              </w:rPr>
            </w:pPr>
            <w:r w:rsidRPr="00BD4C70">
              <w:rPr>
                <w:sz w:val="16"/>
                <w:szCs w:val="16"/>
              </w:rPr>
              <w:t>- проводить исследования на предмет установления параметров зависимости показателей вибрационного поля от геологических и гидрогеологических условий сразу на всей территории города весьма затратно и трудоемко, поэтому такие работы в совокупности с описанным методом исследований рекомендуется проводить для научно обоснованного выбора участков под строительные площадки, продления сроков их эксплуатации и экологических изысканий в области техногенной нагрузки</w:t>
            </w:r>
            <w:r>
              <w:rPr>
                <w:sz w:val="16"/>
                <w:szCs w:val="16"/>
              </w:rPr>
              <w:t>.</w:t>
            </w:r>
          </w:p>
        </w:tc>
      </w:tr>
      <w:tr w:rsidR="004935DD" w:rsidRPr="00E53D06" w:rsidTr="00225032">
        <w:trPr>
          <w:trHeight w:val="261"/>
        </w:trPr>
        <w:tc>
          <w:tcPr>
            <w:tcW w:w="2943" w:type="dxa"/>
            <w:vMerge w:val="restart"/>
          </w:tcPr>
          <w:p w:rsidR="004935DD" w:rsidRPr="005712CC" w:rsidRDefault="004935DD" w:rsidP="004935DD">
            <w:pPr>
              <w:jc w:val="both"/>
              <w:rPr>
                <w:b/>
                <w:sz w:val="16"/>
                <w:szCs w:val="16"/>
              </w:rPr>
            </w:pPr>
            <w:r w:rsidRPr="005712CC">
              <w:rPr>
                <w:b/>
                <w:sz w:val="16"/>
                <w:szCs w:val="16"/>
              </w:rPr>
              <w:lastRenderedPageBreak/>
              <w:t>138. Научные основы разработки методов, технологий и средств исследования поверхности и недр Земли, атмосферы, включая ионосферу и магнитосферу Земли, гидросферы и криосферы; численное моделирование и геоинформатика (инфраструктура пространственных данных и ГИС-технологии).</w:t>
            </w:r>
          </w:p>
        </w:tc>
        <w:tc>
          <w:tcPr>
            <w:tcW w:w="2268" w:type="dxa"/>
          </w:tcPr>
          <w:p w:rsidR="004935DD" w:rsidRPr="00B73700" w:rsidRDefault="004935DD" w:rsidP="004935DD">
            <w:pPr>
              <w:jc w:val="center"/>
              <w:rPr>
                <w:bCs/>
                <w:sz w:val="16"/>
                <w:szCs w:val="16"/>
              </w:rPr>
            </w:pPr>
            <w:r>
              <w:rPr>
                <w:bCs/>
                <w:sz w:val="16"/>
                <w:szCs w:val="16"/>
              </w:rPr>
              <w:t>асп. Попвасев К.С.</w:t>
            </w:r>
          </w:p>
        </w:tc>
        <w:tc>
          <w:tcPr>
            <w:tcW w:w="9356" w:type="dxa"/>
          </w:tcPr>
          <w:p w:rsidR="004935DD" w:rsidRPr="00B73700" w:rsidRDefault="004935DD" w:rsidP="004935DD">
            <w:pPr>
              <w:ind w:firstLine="318"/>
              <w:jc w:val="both"/>
              <w:rPr>
                <w:sz w:val="16"/>
                <w:szCs w:val="16"/>
              </w:rPr>
            </w:pPr>
            <w:r w:rsidRPr="00B865C6">
              <w:rPr>
                <w:sz w:val="16"/>
                <w:szCs w:val="16"/>
              </w:rPr>
              <w:t>Разработана структура проекта «Электронный дневник ИГ». Данный проект позволит любому пользователю получить информацию, как текстовую, так и в виде сканированных копий оригинальных дневников, об интересующих геологических объектах в пределах Тимано-Североуральского региона, а внедрение ГИС, как удобной среды для хранения, накопления, размещения и обобщения любой геологической информации.  Для повышения точности фиксации данных при проведении полевых наблюдений и эффективности проанализированы программные компоненты приложения "Shepra", которые сокращают трудозатраты на формирование первичных отчетов и карт фактического материала.  Изучены некоторые модули-программы (MINEFRAME-геология и Геостатистика), входящие в состав  программного комплекса MANEFRAME 8.0, которые автоматизируют основные операции, выполняемые геологом (геологическое опробование, моделирование рудных тел, моделирование угольных пластов и т.д.).</w:t>
            </w:r>
          </w:p>
        </w:tc>
      </w:tr>
      <w:tr w:rsidR="004935DD" w:rsidRPr="00E53D06" w:rsidTr="00745481">
        <w:trPr>
          <w:trHeight w:val="590"/>
        </w:trPr>
        <w:tc>
          <w:tcPr>
            <w:tcW w:w="2943" w:type="dxa"/>
            <w:vMerge/>
          </w:tcPr>
          <w:p w:rsidR="004935DD" w:rsidRPr="005712CC" w:rsidRDefault="004935DD" w:rsidP="004935DD">
            <w:pPr>
              <w:jc w:val="both"/>
              <w:rPr>
                <w:b/>
                <w:sz w:val="16"/>
                <w:szCs w:val="16"/>
              </w:rPr>
            </w:pPr>
          </w:p>
        </w:tc>
        <w:tc>
          <w:tcPr>
            <w:tcW w:w="2268" w:type="dxa"/>
          </w:tcPr>
          <w:p w:rsidR="004935DD" w:rsidRDefault="004935DD" w:rsidP="004935DD">
            <w:pPr>
              <w:jc w:val="center"/>
              <w:rPr>
                <w:bCs/>
                <w:sz w:val="16"/>
                <w:szCs w:val="16"/>
              </w:rPr>
            </w:pPr>
            <w:r>
              <w:rPr>
                <w:bCs/>
                <w:sz w:val="16"/>
                <w:szCs w:val="16"/>
              </w:rPr>
              <w:t>к.г.-м.н. Астахова И.С.,</w:t>
            </w:r>
          </w:p>
          <w:p w:rsidR="004935DD" w:rsidRDefault="004935DD" w:rsidP="004935DD">
            <w:pPr>
              <w:jc w:val="center"/>
              <w:rPr>
                <w:bCs/>
                <w:sz w:val="16"/>
                <w:szCs w:val="16"/>
              </w:rPr>
            </w:pPr>
            <w:r>
              <w:rPr>
                <w:bCs/>
                <w:sz w:val="16"/>
                <w:szCs w:val="16"/>
              </w:rPr>
              <w:t>м.н.с. Жданова Л.Р.</w:t>
            </w:r>
          </w:p>
        </w:tc>
        <w:tc>
          <w:tcPr>
            <w:tcW w:w="9356" w:type="dxa"/>
          </w:tcPr>
          <w:p w:rsidR="004935DD" w:rsidRPr="00F10B9B" w:rsidRDefault="004935DD" w:rsidP="004935DD">
            <w:pPr>
              <w:ind w:firstLine="318"/>
              <w:jc w:val="both"/>
              <w:rPr>
                <w:sz w:val="16"/>
                <w:szCs w:val="16"/>
              </w:rPr>
            </w:pPr>
            <w:r w:rsidRPr="00B865C6">
              <w:rPr>
                <w:sz w:val="16"/>
                <w:szCs w:val="16"/>
              </w:rPr>
              <w:t>Для существенного ускорения изучения и поиска палеонтологического материала, хранящегося  в Геологическом музее им. А. А. Чернова, реализован проект «Уникальные коллекции: оригиналы ископаемых остатков флоры и фауны». Проект направлен на  открытость и доступность общенаучного достояния, состоящего из типовых экземпляров новых видов (голотипов) и служит международным эталоном, обеспечивающим объективность в зоологической номенклатуре. На сайте Института геологии в разделе музея организована вкладка «Уникальные коллекции» с общими сведениями по голотипам. В базе внесена информация по  399 типовым экземплярам. Предоставляются следующие сведения: названия вида, латинское название, музейный номер коллекции и образца, геологический возраст, географическая привязки, библиографическая справка. Каждый голотип сопровождается отсканированной фотографией. Для удобства предусмотрена система выборки данных, которая позволяет формировать выборки по разнообразным видам запросов – тип, геологический возраст, географическая привязка. Данный ресурс расположен по ссылке https://geo.komisc.ru/museum/unique-collections/fossil.</w:t>
            </w:r>
          </w:p>
        </w:tc>
      </w:tr>
      <w:tr w:rsidR="004935DD" w:rsidRPr="00E53D06" w:rsidTr="00684539">
        <w:trPr>
          <w:trHeight w:val="590"/>
        </w:trPr>
        <w:tc>
          <w:tcPr>
            <w:tcW w:w="2943" w:type="dxa"/>
            <w:vMerge/>
          </w:tcPr>
          <w:p w:rsidR="004935DD" w:rsidRPr="005712CC" w:rsidRDefault="004935DD" w:rsidP="004935DD">
            <w:pPr>
              <w:jc w:val="both"/>
              <w:rPr>
                <w:b/>
                <w:sz w:val="16"/>
                <w:szCs w:val="16"/>
              </w:rPr>
            </w:pPr>
          </w:p>
        </w:tc>
        <w:tc>
          <w:tcPr>
            <w:tcW w:w="2268" w:type="dxa"/>
          </w:tcPr>
          <w:p w:rsidR="004935DD" w:rsidRDefault="004935DD" w:rsidP="004935DD">
            <w:pPr>
              <w:jc w:val="center"/>
              <w:rPr>
                <w:bCs/>
                <w:sz w:val="16"/>
                <w:szCs w:val="16"/>
              </w:rPr>
            </w:pPr>
            <w:r w:rsidRPr="00745481">
              <w:rPr>
                <w:bCs/>
                <w:sz w:val="16"/>
                <w:szCs w:val="16"/>
              </w:rPr>
              <w:t>м.н.с.</w:t>
            </w:r>
            <w:r>
              <w:rPr>
                <w:bCs/>
                <w:sz w:val="16"/>
                <w:szCs w:val="16"/>
              </w:rPr>
              <w:t xml:space="preserve"> Размыслов И.Н.</w:t>
            </w:r>
          </w:p>
        </w:tc>
        <w:tc>
          <w:tcPr>
            <w:tcW w:w="9356" w:type="dxa"/>
          </w:tcPr>
          <w:p w:rsidR="004935DD" w:rsidRPr="00745481" w:rsidRDefault="004935DD" w:rsidP="004935DD">
            <w:pPr>
              <w:ind w:firstLine="318"/>
              <w:jc w:val="both"/>
              <w:rPr>
                <w:b/>
                <w:sz w:val="16"/>
                <w:szCs w:val="16"/>
              </w:rPr>
            </w:pPr>
            <w:r w:rsidRPr="00745481">
              <w:rPr>
                <w:b/>
                <w:sz w:val="16"/>
                <w:szCs w:val="16"/>
              </w:rPr>
              <w:t>Опробован метод k-средних для кластеризации массива данных силикатного и рентгенофазового анализов образцов (бокситы и сопутствующие породы Верхне-Щугорского месторождения, Средний Тиман) с целью использования единой схемы обогащения для выделенных 5 технологических типов бокситов и глин по близкому минеральному и химическому составу.</w:t>
            </w:r>
          </w:p>
          <w:p w:rsidR="004935DD" w:rsidRPr="00B865C6" w:rsidRDefault="004935DD" w:rsidP="004935DD">
            <w:pPr>
              <w:ind w:firstLine="318"/>
              <w:jc w:val="both"/>
              <w:rPr>
                <w:sz w:val="16"/>
                <w:szCs w:val="16"/>
              </w:rPr>
            </w:pPr>
            <w:r w:rsidRPr="00745481">
              <w:rPr>
                <w:sz w:val="16"/>
                <w:szCs w:val="16"/>
              </w:rPr>
              <w:t>Предложенный подход представляется перспективным при геолого-технологической оценке месторождения, которая проводится для выделения природных и технологических типов комплексных бокситовых руд. А именно: определение обогатимости руд на ранних стадиях геолого-разведочных работ с построением технолого-минерагенических моделей с целью выбора первоочередных объектов для разведки; а также выделение технологических типов руд с перспективой использования единой схемы обогащения для каждого технологического типа руд. С помощью метода k-средних были выделены 5 типов бокситов и 5 типов глин по содержанию железа, алюминия, кремния на основе массива данных силикатного и рентгенофазового анализов образцов (бокситы и сопутствующие породы Верхне-Щугорского месторождения). При этом значительно упростилась работа по расшифровке рентгенограмм I- группа образцов бокситов с кремневым модулем (КМ) 7,5-8 гематит-бёмитового состава, содержит определенное количество гётита и диаспора. II- группа включает среднежелезистые и низкокремнистые разности с КМ 20. III- группа бокситов - высококремнистое и высокожелезистое низкокачественное сырье, которое относится к бёмит-гётит-гематит-каолинитовому типу бокситов с КМ 2,2. IV группа по минеральному составу близка с III- группой, но с меньшим содержанием железа и большей степенью кристалличности. V- группа – низкокремнистые маложелезистые бокситы с КМ 22.</w:t>
            </w:r>
          </w:p>
        </w:tc>
      </w:tr>
    </w:tbl>
    <w:p w:rsidR="00333745" w:rsidRPr="00CE097C" w:rsidRDefault="00333745" w:rsidP="00744959">
      <w:pPr>
        <w:pStyle w:val="a3"/>
        <w:tabs>
          <w:tab w:val="left" w:pos="6237"/>
          <w:tab w:val="left" w:pos="12474"/>
        </w:tabs>
        <w:spacing w:after="0"/>
        <w:ind w:left="0"/>
        <w:rPr>
          <w:sz w:val="20"/>
          <w:szCs w:val="20"/>
        </w:rPr>
      </w:pPr>
      <w:r>
        <w:rPr>
          <w:sz w:val="20"/>
          <w:szCs w:val="20"/>
        </w:rPr>
        <w:t>_________________________</w:t>
      </w:r>
    </w:p>
    <w:p w:rsidR="00333745" w:rsidRPr="00795D07" w:rsidRDefault="00CD4F28" w:rsidP="00744959">
      <w:pPr>
        <w:pStyle w:val="a5"/>
        <w:jc w:val="left"/>
        <w:rPr>
          <w:sz w:val="22"/>
          <w:szCs w:val="22"/>
        </w:rPr>
      </w:pPr>
      <w:r>
        <w:rPr>
          <w:sz w:val="22"/>
          <w:szCs w:val="22"/>
        </w:rPr>
        <w:t>Примечание</w:t>
      </w:r>
      <w:r w:rsidR="00333745" w:rsidRPr="00795D07">
        <w:rPr>
          <w:sz w:val="22"/>
          <w:szCs w:val="22"/>
        </w:rPr>
        <w:t xml:space="preserve"> по заполнению формы Приложения 2:</w:t>
      </w:r>
    </w:p>
    <w:p w:rsidR="00841EE0" w:rsidRPr="00795D07" w:rsidRDefault="00333745">
      <w:pPr>
        <w:pStyle w:val="a5"/>
        <w:ind w:firstLine="567"/>
        <w:jc w:val="left"/>
        <w:rPr>
          <w:sz w:val="22"/>
          <w:szCs w:val="22"/>
        </w:rPr>
      </w:pPr>
      <w:r w:rsidRPr="00795D07">
        <w:rPr>
          <w:b w:val="0"/>
          <w:bCs w:val="0"/>
          <w:sz w:val="22"/>
          <w:szCs w:val="22"/>
        </w:rPr>
        <w:t>Результаты располагаются в порядке убывания значимости по каждому направлению Программы 2013-2020. По каждому научному результату необходимо привести краткое изложение его сути, новизны и значимости объемом не более 600 знаков. Значимость результата должна быть понятна неспециалисту. Если есть публикации, то необходимо их указать.</w:t>
      </w:r>
      <w:r>
        <w:rPr>
          <w:b w:val="0"/>
          <w:bCs w:val="0"/>
          <w:sz w:val="22"/>
          <w:szCs w:val="22"/>
        </w:rPr>
        <w:t xml:space="preserve"> Если планируется представление иллюстративного материала к результату, то необходимо в таблице указать ссылку на соответствующий файл.</w:t>
      </w:r>
    </w:p>
    <w:sectPr w:rsidR="00841EE0" w:rsidRPr="00795D07" w:rsidSect="00217F57">
      <w:pgSz w:w="16838" w:h="11906" w:orient="landscape"/>
      <w:pgMar w:top="1701" w:right="1134" w:bottom="850"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Verdana">
    <w:panose1 w:val="020B0604030504040204"/>
    <w:charset w:val="CC"/>
    <w:family w:val="swiss"/>
    <w:pitch w:val="variable"/>
    <w:sig w:usb0="A10006FF" w:usb1="4000205B" w:usb2="00000010" w:usb3="00000000" w:csb0="0000019F" w:csb1="00000000"/>
  </w:font>
  <w:font w:name="Courier New">
    <w:panose1 w:val="02070309020205020404"/>
    <w:charset w:val="CC"/>
    <w:family w:val="modern"/>
    <w:pitch w:val="fixed"/>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E6F47"/>
    <w:multiLevelType w:val="hybridMultilevel"/>
    <w:tmpl w:val="087AB228"/>
    <w:lvl w:ilvl="0" w:tplc="0419000F">
      <w:start w:val="1"/>
      <w:numFmt w:val="decimal"/>
      <w:lvlText w:val="%1."/>
      <w:lvlJc w:val="left"/>
      <w:pPr>
        <w:ind w:left="502" w:hanging="360"/>
      </w:pPr>
    </w:lvl>
    <w:lvl w:ilvl="1" w:tplc="04190019">
      <w:start w:val="1"/>
      <w:numFmt w:val="lowerLetter"/>
      <w:lvlText w:val="%2."/>
      <w:lvlJc w:val="left"/>
      <w:pPr>
        <w:ind w:left="1222" w:hanging="360"/>
      </w:pPr>
    </w:lvl>
    <w:lvl w:ilvl="2" w:tplc="0419001B">
      <w:start w:val="1"/>
      <w:numFmt w:val="lowerRoman"/>
      <w:lvlText w:val="%3."/>
      <w:lvlJc w:val="right"/>
      <w:pPr>
        <w:ind w:left="1942" w:hanging="180"/>
      </w:pPr>
    </w:lvl>
    <w:lvl w:ilvl="3" w:tplc="0419000F">
      <w:start w:val="1"/>
      <w:numFmt w:val="decimal"/>
      <w:lvlText w:val="%4."/>
      <w:lvlJc w:val="left"/>
      <w:pPr>
        <w:ind w:left="2662" w:hanging="360"/>
      </w:pPr>
    </w:lvl>
    <w:lvl w:ilvl="4" w:tplc="04190019">
      <w:start w:val="1"/>
      <w:numFmt w:val="lowerLetter"/>
      <w:lvlText w:val="%5."/>
      <w:lvlJc w:val="left"/>
      <w:pPr>
        <w:ind w:left="3382" w:hanging="360"/>
      </w:pPr>
    </w:lvl>
    <w:lvl w:ilvl="5" w:tplc="0419001B">
      <w:start w:val="1"/>
      <w:numFmt w:val="lowerRoman"/>
      <w:lvlText w:val="%6."/>
      <w:lvlJc w:val="right"/>
      <w:pPr>
        <w:ind w:left="4102" w:hanging="180"/>
      </w:pPr>
    </w:lvl>
    <w:lvl w:ilvl="6" w:tplc="0419000F">
      <w:start w:val="1"/>
      <w:numFmt w:val="decimal"/>
      <w:lvlText w:val="%7."/>
      <w:lvlJc w:val="left"/>
      <w:pPr>
        <w:ind w:left="4822" w:hanging="360"/>
      </w:pPr>
    </w:lvl>
    <w:lvl w:ilvl="7" w:tplc="04190019">
      <w:start w:val="1"/>
      <w:numFmt w:val="lowerLetter"/>
      <w:lvlText w:val="%8."/>
      <w:lvlJc w:val="left"/>
      <w:pPr>
        <w:ind w:left="5542" w:hanging="360"/>
      </w:pPr>
    </w:lvl>
    <w:lvl w:ilvl="8" w:tplc="0419001B">
      <w:start w:val="1"/>
      <w:numFmt w:val="lowerRoman"/>
      <w:lvlText w:val="%9."/>
      <w:lvlJc w:val="right"/>
      <w:pPr>
        <w:ind w:left="6262" w:hanging="180"/>
      </w:pPr>
    </w:lvl>
  </w:abstractNum>
  <w:abstractNum w:abstractNumId="1">
    <w:nsid w:val="10E02040"/>
    <w:multiLevelType w:val="hybridMultilevel"/>
    <w:tmpl w:val="407C2C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16A600A"/>
    <w:multiLevelType w:val="hybridMultilevel"/>
    <w:tmpl w:val="1E9A6068"/>
    <w:lvl w:ilvl="0" w:tplc="5FC22E64">
      <w:start w:val="1"/>
      <w:numFmt w:val="upperRoman"/>
      <w:lvlText w:val="%1."/>
      <w:lvlJc w:val="left"/>
      <w:pPr>
        <w:ind w:left="1080" w:hanging="72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47984BE0"/>
    <w:multiLevelType w:val="hybridMultilevel"/>
    <w:tmpl w:val="4FB649BE"/>
    <w:lvl w:ilvl="0" w:tplc="04190013">
      <w:start w:val="1"/>
      <w:numFmt w:val="upperRoman"/>
      <w:lvlText w:val="%1."/>
      <w:lvlJc w:val="righ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4A5305E0"/>
    <w:multiLevelType w:val="hybridMultilevel"/>
    <w:tmpl w:val="2AB839C0"/>
    <w:lvl w:ilvl="0" w:tplc="C6A674F4">
      <w:start w:val="9"/>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7F081C5E"/>
    <w:multiLevelType w:val="hybridMultilevel"/>
    <w:tmpl w:val="3C469C94"/>
    <w:lvl w:ilvl="0" w:tplc="CA7CB370">
      <w:start w:val="1"/>
      <w:numFmt w:val="decimal"/>
      <w:lvlText w:val="%1)"/>
      <w:lvlJc w:val="left"/>
      <w:pPr>
        <w:ind w:left="927" w:hanging="360"/>
      </w:pPr>
      <w:rPr>
        <w:rFonts w:eastAsia="Calibri" w:hint="default"/>
        <w:b/>
        <w:color w:val="auto"/>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 w:numId="2">
    <w:abstractNumId w:val="2"/>
  </w:num>
  <w:num w:numId="3">
    <w:abstractNumId w:val="3"/>
  </w:num>
  <w:num w:numId="4">
    <w:abstractNumId w:val="4"/>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5"/>
  <w:embedSystemFonts/>
  <w:defaultTabStop w:val="708"/>
  <w:doNotHyphenateCaps/>
  <w:characterSpacingControl w:val="doNotCompress"/>
  <w:doNotValidateAgainstSchema/>
  <w:doNotDemarcateInvalidXml/>
  <w:compat>
    <w:compatSetting w:name="compatibilityMode" w:uri="http://schemas.microsoft.com/office/word" w:val="12"/>
  </w:compat>
  <w:rsids>
    <w:rsidRoot w:val="00217F57"/>
    <w:rsid w:val="00002E30"/>
    <w:rsid w:val="000039D1"/>
    <w:rsid w:val="000055B7"/>
    <w:rsid w:val="00010079"/>
    <w:rsid w:val="00015E95"/>
    <w:rsid w:val="00034556"/>
    <w:rsid w:val="0004452B"/>
    <w:rsid w:val="00047157"/>
    <w:rsid w:val="00051ECF"/>
    <w:rsid w:val="00061EF9"/>
    <w:rsid w:val="0007208E"/>
    <w:rsid w:val="00074328"/>
    <w:rsid w:val="00074B30"/>
    <w:rsid w:val="000833EC"/>
    <w:rsid w:val="00091D30"/>
    <w:rsid w:val="000A3184"/>
    <w:rsid w:val="000A445B"/>
    <w:rsid w:val="000B2A92"/>
    <w:rsid w:val="000C01D6"/>
    <w:rsid w:val="000D7535"/>
    <w:rsid w:val="000E55D8"/>
    <w:rsid w:val="000F2409"/>
    <w:rsid w:val="000F340A"/>
    <w:rsid w:val="001019F2"/>
    <w:rsid w:val="001022D2"/>
    <w:rsid w:val="00110AE8"/>
    <w:rsid w:val="00112A16"/>
    <w:rsid w:val="00123902"/>
    <w:rsid w:val="001252B9"/>
    <w:rsid w:val="001303F4"/>
    <w:rsid w:val="00130F4F"/>
    <w:rsid w:val="001325F5"/>
    <w:rsid w:val="0013267A"/>
    <w:rsid w:val="0014769C"/>
    <w:rsid w:val="00151698"/>
    <w:rsid w:val="00163A82"/>
    <w:rsid w:val="00172FE4"/>
    <w:rsid w:val="00184184"/>
    <w:rsid w:val="001905D6"/>
    <w:rsid w:val="00190A4D"/>
    <w:rsid w:val="00197071"/>
    <w:rsid w:val="001A7D10"/>
    <w:rsid w:val="001B4971"/>
    <w:rsid w:val="001C7DC9"/>
    <w:rsid w:val="001D11B6"/>
    <w:rsid w:val="001E57E1"/>
    <w:rsid w:val="001E58C0"/>
    <w:rsid w:val="001E6693"/>
    <w:rsid w:val="001E7167"/>
    <w:rsid w:val="001F4E49"/>
    <w:rsid w:val="0021319F"/>
    <w:rsid w:val="00213D2B"/>
    <w:rsid w:val="00214E87"/>
    <w:rsid w:val="00217F57"/>
    <w:rsid w:val="00225032"/>
    <w:rsid w:val="00242DFA"/>
    <w:rsid w:val="00247844"/>
    <w:rsid w:val="002513E9"/>
    <w:rsid w:val="00254AEA"/>
    <w:rsid w:val="00265485"/>
    <w:rsid w:val="002726A0"/>
    <w:rsid w:val="002746C9"/>
    <w:rsid w:val="00274D34"/>
    <w:rsid w:val="00283EFC"/>
    <w:rsid w:val="00284B20"/>
    <w:rsid w:val="002A3488"/>
    <w:rsid w:val="002A363F"/>
    <w:rsid w:val="002B065D"/>
    <w:rsid w:val="002B743E"/>
    <w:rsid w:val="002E5B09"/>
    <w:rsid w:val="002E613F"/>
    <w:rsid w:val="002F47CC"/>
    <w:rsid w:val="00302068"/>
    <w:rsid w:val="00312A4D"/>
    <w:rsid w:val="00314250"/>
    <w:rsid w:val="003218F1"/>
    <w:rsid w:val="00326799"/>
    <w:rsid w:val="00327CAA"/>
    <w:rsid w:val="0033029E"/>
    <w:rsid w:val="003318EC"/>
    <w:rsid w:val="00333745"/>
    <w:rsid w:val="00333FD5"/>
    <w:rsid w:val="00336519"/>
    <w:rsid w:val="00341CE4"/>
    <w:rsid w:val="003428DD"/>
    <w:rsid w:val="00350E99"/>
    <w:rsid w:val="00351BA7"/>
    <w:rsid w:val="003549BC"/>
    <w:rsid w:val="00374F06"/>
    <w:rsid w:val="00377A40"/>
    <w:rsid w:val="003821AA"/>
    <w:rsid w:val="00385996"/>
    <w:rsid w:val="0038627E"/>
    <w:rsid w:val="00393344"/>
    <w:rsid w:val="003A5055"/>
    <w:rsid w:val="003A64C9"/>
    <w:rsid w:val="003B256F"/>
    <w:rsid w:val="003C0165"/>
    <w:rsid w:val="003C78CF"/>
    <w:rsid w:val="003D25F6"/>
    <w:rsid w:val="003D2A50"/>
    <w:rsid w:val="003E323C"/>
    <w:rsid w:val="003E36F5"/>
    <w:rsid w:val="003E483D"/>
    <w:rsid w:val="003F23BA"/>
    <w:rsid w:val="003F7508"/>
    <w:rsid w:val="004017F7"/>
    <w:rsid w:val="00413B1C"/>
    <w:rsid w:val="00421D5E"/>
    <w:rsid w:val="00425C72"/>
    <w:rsid w:val="004272ED"/>
    <w:rsid w:val="004458B6"/>
    <w:rsid w:val="00450B58"/>
    <w:rsid w:val="00453322"/>
    <w:rsid w:val="0045517E"/>
    <w:rsid w:val="0046215C"/>
    <w:rsid w:val="004635A3"/>
    <w:rsid w:val="00476C4C"/>
    <w:rsid w:val="0048391F"/>
    <w:rsid w:val="00485659"/>
    <w:rsid w:val="004919C0"/>
    <w:rsid w:val="004935DD"/>
    <w:rsid w:val="004A5BEA"/>
    <w:rsid w:val="004B00C4"/>
    <w:rsid w:val="004C1FE6"/>
    <w:rsid w:val="004D04AD"/>
    <w:rsid w:val="004D2E13"/>
    <w:rsid w:val="004E0021"/>
    <w:rsid w:val="004E78D4"/>
    <w:rsid w:val="004F70FC"/>
    <w:rsid w:val="004F7E83"/>
    <w:rsid w:val="00510107"/>
    <w:rsid w:val="0052590A"/>
    <w:rsid w:val="00526CF0"/>
    <w:rsid w:val="00534058"/>
    <w:rsid w:val="00537350"/>
    <w:rsid w:val="005425D0"/>
    <w:rsid w:val="00545006"/>
    <w:rsid w:val="00552F3D"/>
    <w:rsid w:val="005655B6"/>
    <w:rsid w:val="005712CC"/>
    <w:rsid w:val="00572095"/>
    <w:rsid w:val="005732DC"/>
    <w:rsid w:val="00582490"/>
    <w:rsid w:val="0058407B"/>
    <w:rsid w:val="00584D25"/>
    <w:rsid w:val="00586CFC"/>
    <w:rsid w:val="005B3AFE"/>
    <w:rsid w:val="005B4B43"/>
    <w:rsid w:val="005C6BF6"/>
    <w:rsid w:val="005C7A82"/>
    <w:rsid w:val="005D2CE3"/>
    <w:rsid w:val="005D6287"/>
    <w:rsid w:val="005D662F"/>
    <w:rsid w:val="005E00B1"/>
    <w:rsid w:val="005E0736"/>
    <w:rsid w:val="005E2326"/>
    <w:rsid w:val="005E7A85"/>
    <w:rsid w:val="005F194A"/>
    <w:rsid w:val="005F6938"/>
    <w:rsid w:val="00603CA3"/>
    <w:rsid w:val="00606166"/>
    <w:rsid w:val="0061497C"/>
    <w:rsid w:val="00614D4C"/>
    <w:rsid w:val="006170F4"/>
    <w:rsid w:val="00630708"/>
    <w:rsid w:val="006335D2"/>
    <w:rsid w:val="00652F2A"/>
    <w:rsid w:val="006735F9"/>
    <w:rsid w:val="00684539"/>
    <w:rsid w:val="00687B5F"/>
    <w:rsid w:val="00695125"/>
    <w:rsid w:val="006A55B7"/>
    <w:rsid w:val="006B57AB"/>
    <w:rsid w:val="006B6EBF"/>
    <w:rsid w:val="006C51A8"/>
    <w:rsid w:val="006C568E"/>
    <w:rsid w:val="006C733D"/>
    <w:rsid w:val="006D0BCE"/>
    <w:rsid w:val="006F1DE5"/>
    <w:rsid w:val="006F3E16"/>
    <w:rsid w:val="006F4DA8"/>
    <w:rsid w:val="00707738"/>
    <w:rsid w:val="00707F71"/>
    <w:rsid w:val="00710E3F"/>
    <w:rsid w:val="00711D4E"/>
    <w:rsid w:val="00712B5E"/>
    <w:rsid w:val="00740A6D"/>
    <w:rsid w:val="00744959"/>
    <w:rsid w:val="00745481"/>
    <w:rsid w:val="00746B4A"/>
    <w:rsid w:val="007523EE"/>
    <w:rsid w:val="00757AA2"/>
    <w:rsid w:val="00762AFF"/>
    <w:rsid w:val="0076537C"/>
    <w:rsid w:val="00782AC8"/>
    <w:rsid w:val="00795D07"/>
    <w:rsid w:val="007A3338"/>
    <w:rsid w:val="007A3ED3"/>
    <w:rsid w:val="007B21AD"/>
    <w:rsid w:val="007C1D01"/>
    <w:rsid w:val="007D082B"/>
    <w:rsid w:val="007E7D52"/>
    <w:rsid w:val="007F39AE"/>
    <w:rsid w:val="007F39F1"/>
    <w:rsid w:val="00805AC2"/>
    <w:rsid w:val="008100D3"/>
    <w:rsid w:val="00814367"/>
    <w:rsid w:val="00817781"/>
    <w:rsid w:val="008214D9"/>
    <w:rsid w:val="008218B7"/>
    <w:rsid w:val="008262A2"/>
    <w:rsid w:val="008350C0"/>
    <w:rsid w:val="0083712E"/>
    <w:rsid w:val="00840025"/>
    <w:rsid w:val="00841C40"/>
    <w:rsid w:val="00841EE0"/>
    <w:rsid w:val="0084379E"/>
    <w:rsid w:val="00846611"/>
    <w:rsid w:val="00850037"/>
    <w:rsid w:val="00852FDB"/>
    <w:rsid w:val="00857A39"/>
    <w:rsid w:val="008608C5"/>
    <w:rsid w:val="00862B55"/>
    <w:rsid w:val="00863A11"/>
    <w:rsid w:val="00867EA5"/>
    <w:rsid w:val="008728B4"/>
    <w:rsid w:val="00873639"/>
    <w:rsid w:val="00875B4F"/>
    <w:rsid w:val="008776E0"/>
    <w:rsid w:val="00880211"/>
    <w:rsid w:val="00882F32"/>
    <w:rsid w:val="008A349E"/>
    <w:rsid w:val="008B1193"/>
    <w:rsid w:val="008B5844"/>
    <w:rsid w:val="008D40D1"/>
    <w:rsid w:val="008E0BD5"/>
    <w:rsid w:val="008E1E4C"/>
    <w:rsid w:val="008E2E6C"/>
    <w:rsid w:val="008E5BC8"/>
    <w:rsid w:val="008F3C85"/>
    <w:rsid w:val="008F65D5"/>
    <w:rsid w:val="00901CF3"/>
    <w:rsid w:val="0090473E"/>
    <w:rsid w:val="009074AC"/>
    <w:rsid w:val="00911664"/>
    <w:rsid w:val="00921C31"/>
    <w:rsid w:val="00925260"/>
    <w:rsid w:val="0093210D"/>
    <w:rsid w:val="00933FE9"/>
    <w:rsid w:val="00940DFA"/>
    <w:rsid w:val="009437D8"/>
    <w:rsid w:val="0096274D"/>
    <w:rsid w:val="00990D93"/>
    <w:rsid w:val="009B17F1"/>
    <w:rsid w:val="009B6BDB"/>
    <w:rsid w:val="009C4943"/>
    <w:rsid w:val="009E06D3"/>
    <w:rsid w:val="009F0EC5"/>
    <w:rsid w:val="00A0088A"/>
    <w:rsid w:val="00A132F7"/>
    <w:rsid w:val="00A20E3C"/>
    <w:rsid w:val="00A30C09"/>
    <w:rsid w:val="00A50186"/>
    <w:rsid w:val="00A536AC"/>
    <w:rsid w:val="00A56051"/>
    <w:rsid w:val="00A63247"/>
    <w:rsid w:val="00A672AD"/>
    <w:rsid w:val="00A71F0D"/>
    <w:rsid w:val="00A7214D"/>
    <w:rsid w:val="00A85A61"/>
    <w:rsid w:val="00A904FB"/>
    <w:rsid w:val="00A91BC0"/>
    <w:rsid w:val="00A93CEF"/>
    <w:rsid w:val="00A96EC9"/>
    <w:rsid w:val="00AA04FD"/>
    <w:rsid w:val="00AA1405"/>
    <w:rsid w:val="00AA14E9"/>
    <w:rsid w:val="00AA2145"/>
    <w:rsid w:val="00AA2A52"/>
    <w:rsid w:val="00AA3708"/>
    <w:rsid w:val="00AA3CCA"/>
    <w:rsid w:val="00AA77B5"/>
    <w:rsid w:val="00AB157E"/>
    <w:rsid w:val="00AB3953"/>
    <w:rsid w:val="00AB7C39"/>
    <w:rsid w:val="00AD068F"/>
    <w:rsid w:val="00AD2A30"/>
    <w:rsid w:val="00AD4F8A"/>
    <w:rsid w:val="00AE0E12"/>
    <w:rsid w:val="00AE201F"/>
    <w:rsid w:val="00AE6F6B"/>
    <w:rsid w:val="00AF0B04"/>
    <w:rsid w:val="00AF2067"/>
    <w:rsid w:val="00AF2A22"/>
    <w:rsid w:val="00AF352E"/>
    <w:rsid w:val="00B05FA4"/>
    <w:rsid w:val="00B06DCC"/>
    <w:rsid w:val="00B10864"/>
    <w:rsid w:val="00B224F6"/>
    <w:rsid w:val="00B330D0"/>
    <w:rsid w:val="00B37788"/>
    <w:rsid w:val="00B430E5"/>
    <w:rsid w:val="00B45191"/>
    <w:rsid w:val="00B53638"/>
    <w:rsid w:val="00B538C0"/>
    <w:rsid w:val="00B60F53"/>
    <w:rsid w:val="00B661A0"/>
    <w:rsid w:val="00B73700"/>
    <w:rsid w:val="00B83366"/>
    <w:rsid w:val="00B83F87"/>
    <w:rsid w:val="00B84D0B"/>
    <w:rsid w:val="00B865C6"/>
    <w:rsid w:val="00B91516"/>
    <w:rsid w:val="00BB1BFC"/>
    <w:rsid w:val="00BC09E6"/>
    <w:rsid w:val="00BC5007"/>
    <w:rsid w:val="00BC6DCE"/>
    <w:rsid w:val="00BD1B55"/>
    <w:rsid w:val="00BD4377"/>
    <w:rsid w:val="00BD4C70"/>
    <w:rsid w:val="00BE0519"/>
    <w:rsid w:val="00BE50E0"/>
    <w:rsid w:val="00BF2A44"/>
    <w:rsid w:val="00BF54BF"/>
    <w:rsid w:val="00C170FF"/>
    <w:rsid w:val="00C24503"/>
    <w:rsid w:val="00C3366E"/>
    <w:rsid w:val="00C3692D"/>
    <w:rsid w:val="00C40494"/>
    <w:rsid w:val="00C423C1"/>
    <w:rsid w:val="00C45536"/>
    <w:rsid w:val="00C45979"/>
    <w:rsid w:val="00C4705F"/>
    <w:rsid w:val="00C55964"/>
    <w:rsid w:val="00C56513"/>
    <w:rsid w:val="00C6511F"/>
    <w:rsid w:val="00C667E0"/>
    <w:rsid w:val="00C75973"/>
    <w:rsid w:val="00C92442"/>
    <w:rsid w:val="00CC0FD8"/>
    <w:rsid w:val="00CC6B6D"/>
    <w:rsid w:val="00CD4F28"/>
    <w:rsid w:val="00CE097C"/>
    <w:rsid w:val="00CE6C93"/>
    <w:rsid w:val="00CF01CB"/>
    <w:rsid w:val="00CF02A5"/>
    <w:rsid w:val="00D01830"/>
    <w:rsid w:val="00D149FC"/>
    <w:rsid w:val="00D171E7"/>
    <w:rsid w:val="00D22633"/>
    <w:rsid w:val="00D27154"/>
    <w:rsid w:val="00D30E85"/>
    <w:rsid w:val="00D31008"/>
    <w:rsid w:val="00D4009D"/>
    <w:rsid w:val="00D43EDB"/>
    <w:rsid w:val="00D4586E"/>
    <w:rsid w:val="00D50C94"/>
    <w:rsid w:val="00D52A90"/>
    <w:rsid w:val="00D5301F"/>
    <w:rsid w:val="00D57574"/>
    <w:rsid w:val="00D57961"/>
    <w:rsid w:val="00D60DC1"/>
    <w:rsid w:val="00D70A6D"/>
    <w:rsid w:val="00D919DC"/>
    <w:rsid w:val="00D965EC"/>
    <w:rsid w:val="00D96C14"/>
    <w:rsid w:val="00DA10E7"/>
    <w:rsid w:val="00DB0EF3"/>
    <w:rsid w:val="00DB3692"/>
    <w:rsid w:val="00DB6875"/>
    <w:rsid w:val="00DE6E4A"/>
    <w:rsid w:val="00DF461E"/>
    <w:rsid w:val="00DF6351"/>
    <w:rsid w:val="00DF7039"/>
    <w:rsid w:val="00E07901"/>
    <w:rsid w:val="00E159B1"/>
    <w:rsid w:val="00E159B3"/>
    <w:rsid w:val="00E2655F"/>
    <w:rsid w:val="00E31BE5"/>
    <w:rsid w:val="00E32F85"/>
    <w:rsid w:val="00E33106"/>
    <w:rsid w:val="00E40445"/>
    <w:rsid w:val="00E41C10"/>
    <w:rsid w:val="00E4526D"/>
    <w:rsid w:val="00E46DFA"/>
    <w:rsid w:val="00E47BFF"/>
    <w:rsid w:val="00E5157C"/>
    <w:rsid w:val="00E53D06"/>
    <w:rsid w:val="00E6391B"/>
    <w:rsid w:val="00E64F51"/>
    <w:rsid w:val="00E677F0"/>
    <w:rsid w:val="00E864F6"/>
    <w:rsid w:val="00E95B12"/>
    <w:rsid w:val="00EA2F19"/>
    <w:rsid w:val="00EB0DCA"/>
    <w:rsid w:val="00EB3E8E"/>
    <w:rsid w:val="00EC122F"/>
    <w:rsid w:val="00EC3CC8"/>
    <w:rsid w:val="00ED3E70"/>
    <w:rsid w:val="00ED68FC"/>
    <w:rsid w:val="00EE421B"/>
    <w:rsid w:val="00EE7906"/>
    <w:rsid w:val="00EF09AF"/>
    <w:rsid w:val="00F01E1F"/>
    <w:rsid w:val="00F07499"/>
    <w:rsid w:val="00F07FD5"/>
    <w:rsid w:val="00F10B9B"/>
    <w:rsid w:val="00F12522"/>
    <w:rsid w:val="00F27BD2"/>
    <w:rsid w:val="00F35161"/>
    <w:rsid w:val="00F369B1"/>
    <w:rsid w:val="00F40964"/>
    <w:rsid w:val="00F41AF7"/>
    <w:rsid w:val="00F46041"/>
    <w:rsid w:val="00F46EC8"/>
    <w:rsid w:val="00F55073"/>
    <w:rsid w:val="00F635E8"/>
    <w:rsid w:val="00F645DE"/>
    <w:rsid w:val="00F65B96"/>
    <w:rsid w:val="00F67828"/>
    <w:rsid w:val="00F77BA9"/>
    <w:rsid w:val="00F921D2"/>
    <w:rsid w:val="00F93D5F"/>
    <w:rsid w:val="00F9531E"/>
    <w:rsid w:val="00F97155"/>
    <w:rsid w:val="00FA0F52"/>
    <w:rsid w:val="00FA665A"/>
    <w:rsid w:val="00FB5071"/>
    <w:rsid w:val="00FC6ED8"/>
    <w:rsid w:val="00FD0BC1"/>
    <w:rsid w:val="00FD32B0"/>
    <w:rsid w:val="00FD3AD1"/>
    <w:rsid w:val="00FF6431"/>
    <w:rsid w:val="00FF6D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nhideWhenUsed="0"/>
    <w:lsdException w:name="Body Text Inde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7F57"/>
    <w:pPr>
      <w:widowControl w:val="0"/>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aliases w:val="Основной текст 1,Нумерованный список !!,Надин стиль"/>
    <w:basedOn w:val="a"/>
    <w:link w:val="1"/>
    <w:uiPriority w:val="99"/>
    <w:rsid w:val="00217F57"/>
    <w:pPr>
      <w:widowControl/>
      <w:spacing w:after="120"/>
      <w:ind w:left="283"/>
    </w:pPr>
    <w:rPr>
      <w:sz w:val="24"/>
      <w:szCs w:val="24"/>
    </w:rPr>
  </w:style>
  <w:style w:type="character" w:customStyle="1" w:styleId="1">
    <w:name w:val="Основной текст с отступом Знак1"/>
    <w:aliases w:val="Основной текст 1 Знак,Нумерованный список !! Знак,Надин стиль Знак"/>
    <w:basedOn w:val="a0"/>
    <w:link w:val="a3"/>
    <w:uiPriority w:val="99"/>
    <w:rsid w:val="00217F57"/>
    <w:rPr>
      <w:rFonts w:ascii="Times New Roman" w:hAnsi="Times New Roman" w:cs="Times New Roman"/>
      <w:sz w:val="24"/>
      <w:szCs w:val="24"/>
      <w:lang w:eastAsia="ru-RU"/>
    </w:rPr>
  </w:style>
  <w:style w:type="character" w:customStyle="1" w:styleId="a4">
    <w:name w:val="Основной текст с отступом Знак"/>
    <w:basedOn w:val="a0"/>
    <w:uiPriority w:val="99"/>
    <w:semiHidden/>
    <w:rsid w:val="00217F57"/>
    <w:rPr>
      <w:rFonts w:ascii="Times New Roman" w:hAnsi="Times New Roman" w:cs="Times New Roman"/>
      <w:sz w:val="20"/>
      <w:szCs w:val="20"/>
      <w:lang w:eastAsia="ru-RU"/>
    </w:rPr>
  </w:style>
  <w:style w:type="paragraph" w:styleId="a5">
    <w:name w:val="Title"/>
    <w:basedOn w:val="a"/>
    <w:link w:val="a6"/>
    <w:uiPriority w:val="99"/>
    <w:qFormat/>
    <w:rsid w:val="00217F57"/>
    <w:pPr>
      <w:widowControl/>
      <w:jc w:val="center"/>
    </w:pPr>
    <w:rPr>
      <w:b/>
      <w:bCs/>
      <w:sz w:val="24"/>
      <w:szCs w:val="24"/>
    </w:rPr>
  </w:style>
  <w:style w:type="character" w:customStyle="1" w:styleId="a6">
    <w:name w:val="Название Знак"/>
    <w:basedOn w:val="a0"/>
    <w:link w:val="a5"/>
    <w:uiPriority w:val="99"/>
    <w:rsid w:val="00217F57"/>
    <w:rPr>
      <w:rFonts w:ascii="Times New Roman" w:hAnsi="Times New Roman" w:cs="Times New Roman"/>
      <w:b/>
      <w:bCs/>
      <w:sz w:val="24"/>
      <w:szCs w:val="24"/>
      <w:lang w:eastAsia="ru-RU"/>
    </w:rPr>
  </w:style>
  <w:style w:type="paragraph" w:styleId="a7">
    <w:name w:val="List Paragraph"/>
    <w:basedOn w:val="a"/>
    <w:uiPriority w:val="34"/>
    <w:qFormat/>
    <w:rsid w:val="007A3338"/>
    <w:pPr>
      <w:ind w:left="720"/>
    </w:pPr>
  </w:style>
  <w:style w:type="paragraph" w:styleId="a8">
    <w:name w:val="Balloon Text"/>
    <w:basedOn w:val="a"/>
    <w:link w:val="a9"/>
    <w:uiPriority w:val="99"/>
    <w:semiHidden/>
    <w:unhideWhenUsed/>
    <w:rsid w:val="00850037"/>
    <w:rPr>
      <w:rFonts w:ascii="Segoe UI" w:hAnsi="Segoe UI" w:cs="Segoe UI"/>
      <w:sz w:val="18"/>
      <w:szCs w:val="18"/>
    </w:rPr>
  </w:style>
  <w:style w:type="character" w:customStyle="1" w:styleId="a9">
    <w:name w:val="Текст выноски Знак"/>
    <w:basedOn w:val="a0"/>
    <w:link w:val="a8"/>
    <w:uiPriority w:val="99"/>
    <w:semiHidden/>
    <w:rsid w:val="00850037"/>
    <w:rPr>
      <w:rFonts w:ascii="Segoe UI" w:eastAsia="Times New Roman" w:hAnsi="Segoe UI" w:cs="Segoe UI"/>
      <w:sz w:val="18"/>
      <w:szCs w:val="18"/>
    </w:rPr>
  </w:style>
  <w:style w:type="paragraph" w:styleId="aa">
    <w:name w:val="caption"/>
    <w:basedOn w:val="a"/>
    <w:next w:val="a"/>
    <w:uiPriority w:val="35"/>
    <w:unhideWhenUsed/>
    <w:qFormat/>
    <w:rsid w:val="008728B4"/>
    <w:pPr>
      <w:widowControl/>
      <w:spacing w:after="200"/>
      <w:jc w:val="both"/>
    </w:pPr>
    <w:rPr>
      <w:rFonts w:asciiTheme="minorHAnsi" w:eastAsiaTheme="minorHAnsi" w:hAnsiTheme="minorHAnsi" w:cstheme="minorBidi"/>
      <w:b/>
      <w:bCs/>
      <w:color w:val="4F81BD" w:themeColor="accent1"/>
      <w:sz w:val="18"/>
      <w:szCs w:val="18"/>
      <w:lang w:eastAsia="en-US"/>
    </w:rPr>
  </w:style>
  <w:style w:type="paragraph" w:customStyle="1" w:styleId="Default">
    <w:name w:val="Default"/>
    <w:rsid w:val="00875B4F"/>
    <w:pPr>
      <w:autoSpaceDE w:val="0"/>
      <w:autoSpaceDN w:val="0"/>
      <w:adjustRightInd w:val="0"/>
    </w:pPr>
    <w:rPr>
      <w:rFonts w:ascii="Times New Roman" w:hAnsi="Times New Roman"/>
      <w:color w:val="000000"/>
      <w:sz w:val="24"/>
      <w:szCs w:val="24"/>
    </w:rPr>
  </w:style>
  <w:style w:type="paragraph" w:styleId="ab">
    <w:name w:val="Normal (Web)"/>
    <w:basedOn w:val="a"/>
    <w:uiPriority w:val="99"/>
    <w:rsid w:val="00A50186"/>
    <w:pPr>
      <w:widowControl/>
      <w:suppressAutoHyphens/>
      <w:spacing w:before="96" w:after="120" w:line="360" w:lineRule="atLeast"/>
    </w:pPr>
    <w:rPr>
      <w:color w:val="000000"/>
      <w:sz w:val="24"/>
      <w:szCs w:val="24"/>
      <w:lang w:eastAsia="ar-SA"/>
    </w:rPr>
  </w:style>
  <w:style w:type="character" w:styleId="ac">
    <w:name w:val="Hyperlink"/>
    <w:basedOn w:val="a0"/>
    <w:uiPriority w:val="99"/>
    <w:unhideWhenUsed/>
    <w:rsid w:val="008E1E4C"/>
    <w:rPr>
      <w:color w:val="0000FF" w:themeColor="hyperlink"/>
      <w:u w:val="single"/>
    </w:rPr>
  </w:style>
  <w:style w:type="paragraph" w:customStyle="1" w:styleId="ad">
    <w:name w:val="Знак"/>
    <w:basedOn w:val="a"/>
    <w:rsid w:val="00E677F0"/>
    <w:pPr>
      <w:widowControl/>
      <w:tabs>
        <w:tab w:val="left" w:pos="0"/>
      </w:tabs>
      <w:spacing w:after="160" w:line="240" w:lineRule="exact"/>
      <w:ind w:right="57"/>
    </w:pPr>
    <w:rPr>
      <w:rFonts w:ascii="Verdana" w:hAnsi="Verdana" w:cs="Verdana"/>
      <w:lang w:val="en-US" w:eastAsia="en-US"/>
    </w:rPr>
  </w:style>
  <w:style w:type="paragraph" w:styleId="ae">
    <w:name w:val="Body Text"/>
    <w:basedOn w:val="a"/>
    <w:link w:val="af"/>
    <w:uiPriority w:val="99"/>
    <w:unhideWhenUsed/>
    <w:rsid w:val="0096274D"/>
    <w:pPr>
      <w:spacing w:after="120"/>
    </w:pPr>
  </w:style>
  <w:style w:type="character" w:customStyle="1" w:styleId="af">
    <w:name w:val="Основной текст Знак"/>
    <w:basedOn w:val="a0"/>
    <w:link w:val="ae"/>
    <w:uiPriority w:val="99"/>
    <w:rsid w:val="0096274D"/>
    <w:rPr>
      <w:rFonts w:ascii="Times New Roman" w:eastAsia="Times New Roman" w:hAnsi="Times New Roman"/>
    </w:rPr>
  </w:style>
  <w:style w:type="character" w:customStyle="1" w:styleId="newformula">
    <w:name w:val="newformula"/>
    <w:basedOn w:val="a0"/>
    <w:rsid w:val="00EB0DCA"/>
  </w:style>
  <w:style w:type="character" w:customStyle="1" w:styleId="FontStyle14">
    <w:name w:val="Font Style14"/>
    <w:rsid w:val="007F39F1"/>
    <w:rPr>
      <w:rFonts w:ascii="Times New Roman" w:hAnsi="Times New Roman" w:cs="Times New Roman"/>
      <w:b/>
      <w:bCs/>
      <w:sz w:val="22"/>
      <w:szCs w:val="22"/>
    </w:rPr>
  </w:style>
  <w:style w:type="character" w:customStyle="1" w:styleId="FontStyle11">
    <w:name w:val="Font Style11"/>
    <w:basedOn w:val="a0"/>
    <w:rsid w:val="00B83366"/>
    <w:rPr>
      <w:rFonts w:ascii="Times New Roman" w:hAnsi="Times New Roman" w:cs="Times New Roman" w:hint="default"/>
      <w:sz w:val="18"/>
      <w:szCs w:val="18"/>
    </w:rPr>
  </w:style>
  <w:style w:type="character" w:customStyle="1" w:styleId="FontStyle13">
    <w:name w:val="Font Style13"/>
    <w:uiPriority w:val="99"/>
    <w:rsid w:val="003C78CF"/>
    <w:rPr>
      <w:rFonts w:ascii="Courier New" w:hAnsi="Courier New" w:cs="Courier New"/>
      <w:b/>
      <w:bCs/>
      <w:sz w:val="16"/>
      <w:szCs w:val="16"/>
    </w:rPr>
  </w:style>
  <w:style w:type="paragraph" w:styleId="2">
    <w:name w:val="Body Text Indent 2"/>
    <w:basedOn w:val="a"/>
    <w:link w:val="20"/>
    <w:uiPriority w:val="99"/>
    <w:semiHidden/>
    <w:unhideWhenUsed/>
    <w:rsid w:val="00EA2F19"/>
    <w:pPr>
      <w:spacing w:after="120" w:line="480" w:lineRule="auto"/>
      <w:ind w:left="283"/>
    </w:pPr>
  </w:style>
  <w:style w:type="character" w:customStyle="1" w:styleId="20">
    <w:name w:val="Основной текст с отступом 2 Знак"/>
    <w:basedOn w:val="a0"/>
    <w:link w:val="2"/>
    <w:uiPriority w:val="99"/>
    <w:semiHidden/>
    <w:rsid w:val="00EA2F19"/>
    <w:rPr>
      <w:rFonts w:ascii="Times New Roman" w:eastAsia="Times New Roman" w:hAnsi="Times New Roman"/>
    </w:rPr>
  </w:style>
  <w:style w:type="paragraph" w:styleId="3">
    <w:name w:val="Body Text Indent 3"/>
    <w:basedOn w:val="a"/>
    <w:link w:val="30"/>
    <w:uiPriority w:val="99"/>
    <w:semiHidden/>
    <w:unhideWhenUsed/>
    <w:rsid w:val="00F01E1F"/>
    <w:pPr>
      <w:spacing w:after="120"/>
      <w:ind w:left="283"/>
    </w:pPr>
    <w:rPr>
      <w:sz w:val="16"/>
      <w:szCs w:val="16"/>
    </w:rPr>
  </w:style>
  <w:style w:type="character" w:customStyle="1" w:styleId="30">
    <w:name w:val="Основной текст с отступом 3 Знак"/>
    <w:basedOn w:val="a0"/>
    <w:link w:val="3"/>
    <w:uiPriority w:val="99"/>
    <w:semiHidden/>
    <w:rsid w:val="00F01E1F"/>
    <w:rPr>
      <w:rFonts w:ascii="Times New Roman" w:eastAsia="Times New Roman" w:hAnsi="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5636537">
      <w:bodyDiv w:val="1"/>
      <w:marLeft w:val="0"/>
      <w:marRight w:val="0"/>
      <w:marTop w:val="0"/>
      <w:marBottom w:val="0"/>
      <w:divBdr>
        <w:top w:val="none" w:sz="0" w:space="0" w:color="auto"/>
        <w:left w:val="none" w:sz="0" w:space="0" w:color="auto"/>
        <w:bottom w:val="none" w:sz="0" w:space="0" w:color="auto"/>
        <w:right w:val="none" w:sz="0" w:space="0" w:color="auto"/>
      </w:divBdr>
      <w:divsChild>
        <w:div w:id="705561387">
          <w:marLeft w:val="0"/>
          <w:marRight w:val="0"/>
          <w:marTop w:val="0"/>
          <w:marBottom w:val="0"/>
          <w:divBdr>
            <w:top w:val="none" w:sz="0" w:space="0" w:color="auto"/>
            <w:left w:val="none" w:sz="0" w:space="0" w:color="auto"/>
            <w:bottom w:val="none" w:sz="0" w:space="0" w:color="auto"/>
            <w:right w:val="none" w:sz="0" w:space="0" w:color="auto"/>
          </w:divBdr>
          <w:divsChild>
            <w:div w:id="937327863">
              <w:marLeft w:val="0"/>
              <w:marRight w:val="0"/>
              <w:marTop w:val="0"/>
              <w:marBottom w:val="0"/>
              <w:divBdr>
                <w:top w:val="none" w:sz="0" w:space="0" w:color="auto"/>
                <w:left w:val="none" w:sz="0" w:space="0" w:color="auto"/>
                <w:bottom w:val="none" w:sz="0" w:space="0" w:color="auto"/>
                <w:right w:val="none" w:sz="0" w:space="0" w:color="auto"/>
              </w:divBdr>
            </w:div>
          </w:divsChild>
        </w:div>
        <w:div w:id="547954081">
          <w:marLeft w:val="0"/>
          <w:marRight w:val="0"/>
          <w:marTop w:val="0"/>
          <w:marBottom w:val="0"/>
          <w:divBdr>
            <w:top w:val="none" w:sz="0" w:space="0" w:color="auto"/>
            <w:left w:val="none" w:sz="0" w:space="0" w:color="auto"/>
            <w:bottom w:val="none" w:sz="0" w:space="0" w:color="auto"/>
            <w:right w:val="none" w:sz="0" w:space="0" w:color="auto"/>
          </w:divBdr>
          <w:divsChild>
            <w:div w:id="155730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2944595">
      <w:bodyDiv w:val="1"/>
      <w:marLeft w:val="0"/>
      <w:marRight w:val="0"/>
      <w:marTop w:val="0"/>
      <w:marBottom w:val="0"/>
      <w:divBdr>
        <w:top w:val="none" w:sz="0" w:space="0" w:color="auto"/>
        <w:left w:val="none" w:sz="0" w:space="0" w:color="auto"/>
        <w:bottom w:val="none" w:sz="0" w:space="0" w:color="auto"/>
        <w:right w:val="none" w:sz="0" w:space="0" w:color="auto"/>
      </w:divBdr>
    </w:div>
    <w:div w:id="1916042623">
      <w:bodyDiv w:val="1"/>
      <w:marLeft w:val="0"/>
      <w:marRight w:val="0"/>
      <w:marTop w:val="0"/>
      <w:marBottom w:val="0"/>
      <w:divBdr>
        <w:top w:val="none" w:sz="0" w:space="0" w:color="auto"/>
        <w:left w:val="none" w:sz="0" w:space="0" w:color="auto"/>
        <w:bottom w:val="none" w:sz="0" w:space="0" w:color="auto"/>
        <w:right w:val="none" w:sz="0" w:space="0" w:color="auto"/>
      </w:divBdr>
      <w:divsChild>
        <w:div w:id="922371513">
          <w:marLeft w:val="0"/>
          <w:marRight w:val="0"/>
          <w:marTop w:val="0"/>
          <w:marBottom w:val="0"/>
          <w:divBdr>
            <w:top w:val="none" w:sz="0" w:space="0" w:color="auto"/>
            <w:left w:val="none" w:sz="0" w:space="0" w:color="auto"/>
            <w:bottom w:val="none" w:sz="0" w:space="0" w:color="auto"/>
            <w:right w:val="none" w:sz="0" w:space="0" w:color="auto"/>
          </w:divBdr>
          <w:divsChild>
            <w:div w:id="1466697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363</TotalTime>
  <Pages>32</Pages>
  <Words>26312</Words>
  <Characters>149980</Characters>
  <Application>Microsoft Office Word</Application>
  <DocSecurity>0</DocSecurity>
  <Lines>1249</Lines>
  <Paragraphs>351</Paragraphs>
  <ScaleCrop>false</ScaleCrop>
  <HeadingPairs>
    <vt:vector size="2" baseType="variant">
      <vt:variant>
        <vt:lpstr>Название</vt:lpstr>
      </vt:variant>
      <vt:variant>
        <vt:i4>1</vt:i4>
      </vt:variant>
    </vt:vector>
  </HeadingPairs>
  <TitlesOfParts>
    <vt:vector size="1" baseType="lpstr">
      <vt:lpstr/>
    </vt:vector>
  </TitlesOfParts>
  <Company>Институт химии твердого тела</Company>
  <LinksUpToDate>false</LinksUpToDate>
  <CharactersWithSpaces>175941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Котельникова</dc:creator>
  <cp:lastModifiedBy>ivkozyreva</cp:lastModifiedBy>
  <cp:revision>64</cp:revision>
  <cp:lastPrinted>2016-12-02T06:29:00Z</cp:lastPrinted>
  <dcterms:created xsi:type="dcterms:W3CDTF">2020-11-12T05:08:00Z</dcterms:created>
  <dcterms:modified xsi:type="dcterms:W3CDTF">2021-01-11T07:05:00Z</dcterms:modified>
</cp:coreProperties>
</file>